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8319" w14:textId="77777777" w:rsidR="00C40FE0" w:rsidRPr="00C40FE0" w:rsidRDefault="00C40FE0" w:rsidP="00C40FE0">
      <w:pPr>
        <w:rPr>
          <w:rFonts w:ascii="Arial" w:hAnsi="Arial" w:cs="Arial"/>
        </w:rPr>
      </w:pPr>
    </w:p>
    <w:p w14:paraId="3F7011F3" w14:textId="77777777" w:rsidR="00C40FE0" w:rsidRPr="00C40FE0" w:rsidRDefault="00C40FE0" w:rsidP="00C40FE0">
      <w:pPr>
        <w:jc w:val="right"/>
        <w:rPr>
          <w:rFonts w:ascii="Arial" w:eastAsia="Century Gothic" w:hAnsi="Arial" w:cs="Arial"/>
          <w:b/>
          <w:color w:val="FFC000"/>
        </w:rPr>
      </w:pPr>
      <w:r w:rsidRPr="00C40FE0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496D7623" w14:textId="77777777" w:rsidR="00C40FE0" w:rsidRPr="00C40FE0" w:rsidRDefault="00C40FE0" w:rsidP="00C40FE0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</w:rPr>
        <w:t>Plan de Incidencia Política</w:t>
      </w:r>
      <w:r w:rsidRPr="00C40FE0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0759F4E9" w14:textId="77777777" w:rsidR="00C40FE0" w:rsidRPr="00C40FE0" w:rsidRDefault="00C40FE0" w:rsidP="00C40FE0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  <w:color w:val="000000"/>
        </w:rPr>
        <w:t xml:space="preserve">Sección III </w:t>
      </w:r>
    </w:p>
    <w:p w14:paraId="21153A1B" w14:textId="77777777" w:rsidR="00C40FE0" w:rsidRPr="00C40FE0" w:rsidRDefault="00C40FE0" w:rsidP="00C40FE0">
      <w:pPr>
        <w:jc w:val="right"/>
        <w:rPr>
          <w:rFonts w:ascii="Arial" w:eastAsia="Century Gothic" w:hAnsi="Arial" w:cs="Arial"/>
          <w:b/>
          <w:color w:val="000000"/>
        </w:rPr>
      </w:pPr>
      <w:r w:rsidRPr="00C40FE0">
        <w:rPr>
          <w:rFonts w:ascii="Arial" w:eastAsia="Century Gothic" w:hAnsi="Arial" w:cs="Arial"/>
          <w:b/>
          <w:color w:val="000000"/>
        </w:rPr>
        <w:t xml:space="preserve">Unidad INCIDENCIA </w:t>
      </w:r>
      <w:r w:rsidRPr="00C40FE0">
        <w:rPr>
          <w:rFonts w:ascii="Arial" w:eastAsia="Century Gothic" w:hAnsi="Arial" w:cs="Arial"/>
          <w:b/>
        </w:rPr>
        <w:t>POLÍTICA</w:t>
      </w:r>
      <w:r w:rsidRPr="00C40FE0">
        <w:rPr>
          <w:rFonts w:ascii="Arial" w:eastAsia="Century Gothic" w:hAnsi="Arial" w:cs="Arial"/>
          <w:b/>
          <w:color w:val="000000"/>
        </w:rPr>
        <w:t xml:space="preserve"> A</w:t>
      </w:r>
    </w:p>
    <w:p w14:paraId="4662DEC5" w14:textId="77777777" w:rsidR="00C40FE0" w:rsidRPr="00C40FE0" w:rsidRDefault="00C40FE0" w:rsidP="00C40FE0">
      <w:pPr>
        <w:rPr>
          <w:rFonts w:ascii="Arial" w:hAnsi="Arial" w:cs="Arial"/>
        </w:rPr>
      </w:pPr>
    </w:p>
    <w:p w14:paraId="5E898357" w14:textId="77777777" w:rsidR="00C40FE0" w:rsidRPr="00C40FE0" w:rsidRDefault="00C40FE0" w:rsidP="00C40FE0">
      <w:pPr>
        <w:jc w:val="both"/>
        <w:rPr>
          <w:rFonts w:ascii="Arial" w:eastAsia="Century Gothic" w:hAnsi="Arial" w:cs="Arial"/>
          <w:bCs/>
          <w:color w:val="000000"/>
        </w:rPr>
      </w:pPr>
      <w:r w:rsidRPr="00C40FE0">
        <w:rPr>
          <w:rFonts w:ascii="Arial" w:eastAsia="Century Gothic" w:hAnsi="Arial" w:cs="Arial"/>
          <w:bCs/>
          <w:color w:val="000000"/>
        </w:rPr>
        <w:t>3.1.5 Los espacios y niveles de la Incidencia Política Sesión 4.</w:t>
      </w:r>
    </w:p>
    <w:p w14:paraId="60553C05" w14:textId="332F9E6E" w:rsidR="002827D2" w:rsidRPr="00C40FE0" w:rsidRDefault="002827D2" w:rsidP="00C40FE0">
      <w:pPr>
        <w:jc w:val="both"/>
        <w:rPr>
          <w:rFonts w:ascii="Arial" w:hAnsi="Arial" w:cs="Arial"/>
        </w:rPr>
      </w:pPr>
    </w:p>
    <w:p w14:paraId="71123F20" w14:textId="77777777" w:rsidR="004D27FC" w:rsidRPr="004D27FC" w:rsidRDefault="004D27FC" w:rsidP="00C40FE0">
      <w:pPr>
        <w:jc w:val="both"/>
        <w:rPr>
          <w:rFonts w:ascii="Arial" w:hAnsi="Arial" w:cs="Arial"/>
        </w:rPr>
      </w:pPr>
      <w:r w:rsidRPr="004D27FC">
        <w:rPr>
          <w:rFonts w:ascii="Arial" w:hAnsi="Arial" w:cs="Arial"/>
        </w:rPr>
        <w:t xml:space="preserve">Como se ha venido señalando, la incidencia política tiene dos elementos clave que son el </w:t>
      </w:r>
      <w:r w:rsidRPr="004D27FC">
        <w:rPr>
          <w:rFonts w:ascii="Arial" w:hAnsi="Arial" w:cs="Arial"/>
          <w:b/>
          <w:bCs/>
        </w:rPr>
        <w:t xml:space="preserve">Actor (colectivo) </w:t>
      </w:r>
      <w:r w:rsidRPr="004D27FC">
        <w:rPr>
          <w:rFonts w:ascii="Arial" w:hAnsi="Arial" w:cs="Arial"/>
        </w:rPr>
        <w:t xml:space="preserve">que propone y hace la acción de incidencia política y </w:t>
      </w:r>
      <w:r w:rsidRPr="004D27FC">
        <w:rPr>
          <w:rFonts w:ascii="Arial" w:hAnsi="Arial" w:cs="Arial"/>
          <w:b/>
          <w:bCs/>
        </w:rPr>
        <w:t xml:space="preserve">el Actor (“Político”) </w:t>
      </w:r>
      <w:r w:rsidRPr="004D27FC">
        <w:rPr>
          <w:rFonts w:ascii="Arial" w:hAnsi="Arial" w:cs="Arial"/>
        </w:rPr>
        <w:t xml:space="preserve">que recibe la acción y que es tomador de decisiones. </w:t>
      </w:r>
    </w:p>
    <w:p w14:paraId="640CB053" w14:textId="0CFC56D7" w:rsidR="004D27FC" w:rsidRPr="004D27FC" w:rsidRDefault="004D27FC" w:rsidP="00C40FE0">
      <w:pPr>
        <w:jc w:val="both"/>
        <w:rPr>
          <w:rFonts w:ascii="Arial" w:hAnsi="Arial" w:cs="Arial"/>
        </w:rPr>
      </w:pPr>
      <w:r w:rsidRPr="004D27FC">
        <w:rPr>
          <w:rFonts w:ascii="Arial" w:hAnsi="Arial" w:cs="Arial"/>
        </w:rPr>
        <w:t xml:space="preserve">Este </w:t>
      </w:r>
      <w:r w:rsidRPr="004D27FC">
        <w:rPr>
          <w:rFonts w:ascii="Arial" w:hAnsi="Arial" w:cs="Arial"/>
          <w:b/>
          <w:bCs/>
        </w:rPr>
        <w:t>actor político o tomador de de</w:t>
      </w:r>
      <w:r w:rsidRPr="004D27FC">
        <w:rPr>
          <w:rFonts w:ascii="Arial" w:hAnsi="Arial" w:cs="Arial"/>
          <w:b/>
          <w:bCs/>
        </w:rPr>
        <w:softHyphen/>
        <w:t xml:space="preserve">cisión </w:t>
      </w:r>
      <w:r w:rsidRPr="004D27FC">
        <w:rPr>
          <w:rFonts w:ascii="Arial" w:hAnsi="Arial" w:cs="Arial"/>
        </w:rPr>
        <w:t>se ubica en un espacio determi</w:t>
      </w:r>
      <w:r w:rsidRPr="004D27FC">
        <w:rPr>
          <w:rFonts w:ascii="Arial" w:hAnsi="Arial" w:cs="Arial"/>
        </w:rPr>
        <w:softHyphen/>
        <w:t xml:space="preserve">nado de interés para el colectivo que hace la acción. No solo hay que conocer cuál es ese escenario sino </w:t>
      </w:r>
      <w:r w:rsidR="00C40FE0" w:rsidRPr="004D27FC">
        <w:rPr>
          <w:rFonts w:ascii="Arial" w:hAnsi="Arial" w:cs="Arial"/>
        </w:rPr>
        <w:t>cómo</w:t>
      </w:r>
      <w:r w:rsidRPr="004D27FC">
        <w:rPr>
          <w:rFonts w:ascii="Arial" w:hAnsi="Arial" w:cs="Arial"/>
        </w:rPr>
        <w:t xml:space="preserve"> funcio</w:t>
      </w:r>
      <w:r w:rsidRPr="004D27FC">
        <w:rPr>
          <w:rFonts w:ascii="Arial" w:hAnsi="Arial" w:cs="Arial"/>
        </w:rPr>
        <w:softHyphen/>
        <w:t xml:space="preserve">na. Esto para poder definir la estrategia que se quiere. </w:t>
      </w:r>
    </w:p>
    <w:p w14:paraId="55D54A2D" w14:textId="77777777" w:rsidR="004D27FC" w:rsidRPr="004D27FC" w:rsidRDefault="004D27FC" w:rsidP="00C40FE0">
      <w:pPr>
        <w:jc w:val="both"/>
        <w:rPr>
          <w:rFonts w:ascii="Arial" w:hAnsi="Arial" w:cs="Arial"/>
        </w:rPr>
      </w:pPr>
      <w:r w:rsidRPr="004D27FC">
        <w:rPr>
          <w:rFonts w:ascii="Arial" w:hAnsi="Arial" w:cs="Arial"/>
        </w:rPr>
        <w:t xml:space="preserve">La ventaja de estos espacios para la incidencia es que son espacios formales o bien son dinámicas establecidas, que tienen normas, reglas y formas de funcionar. </w:t>
      </w:r>
    </w:p>
    <w:p w14:paraId="44DDAFF6" w14:textId="3D7A6034" w:rsidR="004D27FC" w:rsidRPr="00C40FE0" w:rsidRDefault="004D27FC" w:rsidP="00C40FE0">
      <w:pPr>
        <w:jc w:val="both"/>
        <w:rPr>
          <w:rFonts w:ascii="Arial" w:hAnsi="Arial" w:cs="Arial"/>
        </w:rPr>
      </w:pPr>
      <w:r w:rsidRPr="00C40FE0">
        <w:rPr>
          <w:rFonts w:ascii="Arial" w:hAnsi="Arial" w:cs="Arial"/>
        </w:rPr>
        <w:t>Al actuar en el campo de los Derechos Humanos, podemos definir una serie de “SISTEMAS” donde los Estados se articulan y se coordinan. Existen siste</w:t>
      </w:r>
      <w:r w:rsidRPr="00C40FE0">
        <w:rPr>
          <w:rFonts w:ascii="Arial" w:hAnsi="Arial" w:cs="Arial"/>
        </w:rPr>
        <w:softHyphen/>
        <w:t>mas se pueden observar en diferentes niveles y en los cuales la sociedad civil organizada (OSC) hoy en día ha venido ganado espacio.</w:t>
      </w:r>
    </w:p>
    <w:p w14:paraId="1AC98BC7" w14:textId="470AC834" w:rsidR="004D27FC" w:rsidRPr="00C40FE0" w:rsidRDefault="004D27FC" w:rsidP="004D27FC">
      <w:pPr>
        <w:rPr>
          <w:rFonts w:ascii="Arial" w:hAnsi="Arial" w:cs="Arial"/>
        </w:rPr>
      </w:pPr>
      <w:r w:rsidRPr="00C40FE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F5294" wp14:editId="03C34EC9">
                <wp:simplePos x="0" y="0"/>
                <wp:positionH relativeFrom="column">
                  <wp:posOffset>232198</wp:posOffset>
                </wp:positionH>
                <wp:positionV relativeFrom="paragraph">
                  <wp:posOffset>176741</wp:posOffset>
                </wp:positionV>
                <wp:extent cx="5410200" cy="3395133"/>
                <wp:effectExtent l="0" t="0" r="19050" b="23495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339513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480625" w14:textId="4F4759F0" w:rsidR="00994DCF" w:rsidRDefault="00994DCF" w:rsidP="00994DCF">
                            <w:pPr>
                              <w:rPr>
                                <w:noProof/>
                              </w:rPr>
                            </w:pPr>
                            <w:r w:rsidRPr="00994DCF">
                              <w:rPr>
                                <w:b/>
                                <w:bCs/>
                                <w:noProof/>
                              </w:rPr>
                              <w:t>.</w:t>
                            </w:r>
                            <w:r w:rsidR="003F1649" w:rsidRPr="003F1649">
                              <w:rPr>
                                <w:b/>
                                <w:bCs/>
                                <w:noProof/>
                              </w:rPr>
                              <w:t xml:space="preserve"> </w:t>
                            </w:r>
                            <w:r w:rsidR="003F1649" w:rsidRPr="003F1649">
                              <w:drawing>
                                <wp:inline distT="0" distB="0" distL="0" distR="0" wp14:anchorId="69D280A6" wp14:editId="3F9EEF19">
                                  <wp:extent cx="4784725" cy="2959100"/>
                                  <wp:effectExtent l="0" t="0" r="0" b="0"/>
                                  <wp:docPr id="4" name="Imagen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4725" cy="295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90A5F1" w14:textId="37842D02" w:rsidR="004D27FC" w:rsidRPr="00994DCF" w:rsidRDefault="004D27FC" w:rsidP="00994DCF">
                            <w:pPr>
                              <w:rPr>
                                <w:b/>
                                <w:bCs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AF5294" id="Rectángulo: esquinas redondeadas 3" o:spid="_x0000_s1026" style="position:absolute;margin-left:18.3pt;margin-top:13.9pt;width:426pt;height:267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" fillcolor="#e2efd9 [665]" strokecolor="#e2efd9 [665]" strokeweight="1pt">
                <v:stroke joinstyle="miter"/>
                <v:textbox>
                  <w:txbxContent>
                    <w:p w14:paraId="2E480625" w14:textId="4F4759F0" w:rsidR="00994DCF" w:rsidRDefault="00994DCF" w:rsidP="00994DCF">
                      <w:pPr>
                        <w:rPr>
                          <w:noProof/>
                        </w:rPr>
                      </w:pPr>
                      <w:r w:rsidRPr="00994DCF">
                        <w:rPr>
                          <w:b/>
                          <w:bCs/>
                          <w:noProof/>
                        </w:rPr>
                        <w:t>.</w:t>
                      </w:r>
                      <w:r w:rsidR="003F1649" w:rsidRPr="003F1649">
                        <w:rPr>
                          <w:b/>
                          <w:bCs/>
                          <w:noProof/>
                        </w:rPr>
                        <w:t xml:space="preserve"> </w:t>
                      </w:r>
                      <w:r w:rsidR="003F1649" w:rsidRPr="003F1649">
                        <w:drawing>
                          <wp:inline distT="0" distB="0" distL="0" distR="0" wp14:anchorId="69D280A6" wp14:editId="3F9EEF19">
                            <wp:extent cx="4784725" cy="2959100"/>
                            <wp:effectExtent l="0" t="0" r="0" b="0"/>
                            <wp:docPr id="4" name="Imagen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84725" cy="295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90A5F1" w14:textId="37842D02" w:rsidR="004D27FC" w:rsidRPr="00994DCF" w:rsidRDefault="004D27FC" w:rsidP="00994DCF">
                      <w:pPr>
                        <w:rPr>
                          <w:b/>
                          <w:bCs/>
                          <w:lang w:val="es-E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16BB46B" w14:textId="2BF55E50" w:rsidR="004D27FC" w:rsidRPr="00C40FE0" w:rsidRDefault="004D27FC" w:rsidP="004D27FC">
      <w:pPr>
        <w:rPr>
          <w:rFonts w:ascii="Arial" w:hAnsi="Arial" w:cs="Arial"/>
        </w:rPr>
      </w:pPr>
    </w:p>
    <w:p w14:paraId="7F2FFD0C" w14:textId="77777777" w:rsidR="004D27FC" w:rsidRPr="00C40FE0" w:rsidRDefault="004D27FC" w:rsidP="004D27FC">
      <w:pPr>
        <w:rPr>
          <w:rFonts w:ascii="Arial" w:hAnsi="Arial" w:cs="Arial"/>
          <w:color w:val="E2EFD9" w:themeColor="accent6" w:themeTint="33"/>
        </w:rPr>
      </w:pPr>
    </w:p>
    <w:p w14:paraId="22B7BA6C" w14:textId="22881EB9" w:rsidR="004D27FC" w:rsidRPr="00C40FE0" w:rsidRDefault="004D27FC">
      <w:pPr>
        <w:rPr>
          <w:rFonts w:ascii="Arial" w:hAnsi="Arial" w:cs="Arial"/>
          <w:noProof/>
        </w:rPr>
      </w:pPr>
    </w:p>
    <w:p w14:paraId="5B0F52C2" w14:textId="75E6B51D" w:rsidR="004D27FC" w:rsidRPr="00C40FE0" w:rsidRDefault="004D27FC">
      <w:pPr>
        <w:rPr>
          <w:rFonts w:ascii="Arial" w:hAnsi="Arial" w:cs="Arial"/>
          <w:noProof/>
        </w:rPr>
      </w:pPr>
    </w:p>
    <w:p w14:paraId="2EBF152B" w14:textId="739BE15E" w:rsidR="004D27FC" w:rsidRPr="00C40FE0" w:rsidRDefault="004D27FC">
      <w:pPr>
        <w:rPr>
          <w:rFonts w:ascii="Arial" w:hAnsi="Arial" w:cs="Arial"/>
          <w:noProof/>
        </w:rPr>
      </w:pPr>
    </w:p>
    <w:p w14:paraId="6E1E6BA2" w14:textId="06CCC0E3" w:rsidR="004D27FC" w:rsidRPr="00C40FE0" w:rsidRDefault="004D27FC">
      <w:pPr>
        <w:rPr>
          <w:rFonts w:ascii="Arial" w:hAnsi="Arial" w:cs="Arial"/>
          <w:noProof/>
        </w:rPr>
      </w:pPr>
    </w:p>
    <w:p w14:paraId="78107B4F" w14:textId="2B578468" w:rsidR="00994DCF" w:rsidRPr="00C40FE0" w:rsidRDefault="00994DCF">
      <w:pPr>
        <w:rPr>
          <w:rFonts w:ascii="Arial" w:hAnsi="Arial" w:cs="Arial"/>
          <w:noProof/>
        </w:rPr>
      </w:pPr>
    </w:p>
    <w:p w14:paraId="577F4340" w14:textId="4843D44D" w:rsidR="00994DCF" w:rsidRPr="00C40FE0" w:rsidRDefault="00994DCF">
      <w:pPr>
        <w:rPr>
          <w:rFonts w:ascii="Arial" w:hAnsi="Arial" w:cs="Arial"/>
          <w:noProof/>
        </w:rPr>
      </w:pPr>
    </w:p>
    <w:p w14:paraId="6D3476F2" w14:textId="77777777" w:rsidR="00994DCF" w:rsidRPr="00C40FE0" w:rsidRDefault="00994DCF">
      <w:pPr>
        <w:rPr>
          <w:rFonts w:ascii="Arial" w:hAnsi="Arial" w:cs="Arial"/>
          <w:noProof/>
        </w:rPr>
      </w:pPr>
    </w:p>
    <w:p w14:paraId="400A7893" w14:textId="35403E05" w:rsidR="004D27FC" w:rsidRPr="00C40FE0" w:rsidRDefault="004D27FC">
      <w:pPr>
        <w:rPr>
          <w:rFonts w:ascii="Arial" w:hAnsi="Arial" w:cs="Arial"/>
          <w:noProof/>
        </w:rPr>
      </w:pPr>
    </w:p>
    <w:p w14:paraId="7C98056D" w14:textId="6F152EF7" w:rsidR="00994DCF" w:rsidRPr="00C40FE0" w:rsidRDefault="00994DCF">
      <w:pPr>
        <w:rPr>
          <w:rFonts w:ascii="Arial" w:hAnsi="Arial" w:cs="Arial"/>
          <w:noProof/>
        </w:rPr>
      </w:pPr>
    </w:p>
    <w:p w14:paraId="1AB7AA0D" w14:textId="130372FE" w:rsidR="00994DCF" w:rsidRPr="00C40FE0" w:rsidRDefault="00994DCF">
      <w:pPr>
        <w:rPr>
          <w:rFonts w:ascii="Arial" w:hAnsi="Arial" w:cs="Arial"/>
          <w:noProof/>
        </w:rPr>
      </w:pPr>
    </w:p>
    <w:p w14:paraId="0536424F" w14:textId="0D9A7BF0" w:rsidR="003F1649" w:rsidRPr="00C40FE0" w:rsidRDefault="003F1649" w:rsidP="003F1649">
      <w:pPr>
        <w:rPr>
          <w:rFonts w:ascii="Arial" w:hAnsi="Arial" w:cs="Arial"/>
          <w:color w:val="000000"/>
        </w:rPr>
      </w:pPr>
    </w:p>
    <w:p w14:paraId="1A0C7C0B" w14:textId="6BFF67B8" w:rsidR="003F1649" w:rsidRPr="00C40FE0" w:rsidRDefault="003F1649" w:rsidP="003F1649">
      <w:pPr>
        <w:rPr>
          <w:rFonts w:ascii="Arial" w:hAnsi="Arial" w:cs="Arial"/>
          <w:noProof/>
        </w:rPr>
      </w:pPr>
      <w:r w:rsidRPr="00C40FE0">
        <w:rPr>
          <w:rFonts w:ascii="Arial" w:hAnsi="Arial" w:cs="Arial"/>
          <w:noProof/>
        </w:rPr>
        <w:t>Una problemática, diferentes nivele de respuesta</w:t>
      </w:r>
    </w:p>
    <w:p w14:paraId="2B10FF1C" w14:textId="69451390" w:rsidR="004D27FC" w:rsidRPr="00C40FE0" w:rsidRDefault="004D27FC" w:rsidP="003F1649">
      <w:pPr>
        <w:jc w:val="center"/>
        <w:rPr>
          <w:rFonts w:ascii="Arial" w:hAnsi="Arial" w:cs="Arial"/>
        </w:rPr>
      </w:pPr>
      <w:r w:rsidRPr="00C40FE0">
        <w:rPr>
          <w:rFonts w:ascii="Arial" w:hAnsi="Arial" w:cs="Arial"/>
          <w:noProof/>
        </w:rPr>
        <w:drawing>
          <wp:inline distT="0" distB="0" distL="0" distR="0" wp14:anchorId="0B9AFA46" wp14:editId="29758217">
            <wp:extent cx="5245868" cy="5444066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885" t="19013" r="55042" b="8894"/>
                    <a:stretch/>
                  </pic:blipFill>
                  <pic:spPr bwMode="auto">
                    <a:xfrm>
                      <a:off x="0" y="0"/>
                      <a:ext cx="5285501" cy="54851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2CC651" w14:textId="09BCD432" w:rsidR="003F1649" w:rsidRPr="00C40FE0" w:rsidRDefault="00C40FE0" w:rsidP="00C40FE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</w:t>
      </w:r>
      <w:r w:rsidR="003F1649" w:rsidRPr="00C40FE0">
        <w:rPr>
          <w:rFonts w:ascii="Arial" w:hAnsi="Arial" w:cs="Arial"/>
          <w:sz w:val="20"/>
          <w:szCs w:val="20"/>
        </w:rPr>
        <w:t>Fuente: Elaboración propia. Tomar nota que lista no es exhaustiva</w:t>
      </w:r>
    </w:p>
    <w:p w14:paraId="52C06DD9" w14:textId="77777777" w:rsidR="003F1649" w:rsidRPr="00C40FE0" w:rsidRDefault="003F1649" w:rsidP="003F1649">
      <w:pPr>
        <w:jc w:val="center"/>
        <w:rPr>
          <w:rFonts w:ascii="Arial" w:hAnsi="Arial" w:cs="Arial"/>
        </w:rPr>
      </w:pPr>
    </w:p>
    <w:p w14:paraId="70319D52" w14:textId="52DF9F66" w:rsidR="004D27FC" w:rsidRPr="00C40FE0" w:rsidRDefault="004D27FC">
      <w:pPr>
        <w:rPr>
          <w:rFonts w:ascii="Arial" w:hAnsi="Arial" w:cs="Arial"/>
        </w:rPr>
      </w:pPr>
    </w:p>
    <w:p w14:paraId="67F30031" w14:textId="705B4678" w:rsidR="004D27FC" w:rsidRPr="00C40FE0" w:rsidRDefault="004D27FC">
      <w:pPr>
        <w:rPr>
          <w:rFonts w:ascii="Arial" w:hAnsi="Arial" w:cs="Arial"/>
        </w:rPr>
      </w:pPr>
    </w:p>
    <w:p w14:paraId="4BD8031F" w14:textId="77777777" w:rsidR="004D27FC" w:rsidRPr="00C40FE0" w:rsidRDefault="004D27FC">
      <w:pPr>
        <w:rPr>
          <w:rFonts w:ascii="Arial" w:hAnsi="Arial" w:cs="Arial"/>
          <w:noProof/>
        </w:rPr>
      </w:pPr>
    </w:p>
    <w:p w14:paraId="6BCA5BA4" w14:textId="77777777" w:rsidR="004D27FC" w:rsidRPr="00C40FE0" w:rsidRDefault="004D27FC">
      <w:pPr>
        <w:rPr>
          <w:rFonts w:ascii="Arial" w:hAnsi="Arial" w:cs="Arial"/>
          <w:noProof/>
        </w:rPr>
      </w:pPr>
    </w:p>
    <w:p w14:paraId="78AB4E4B" w14:textId="22561EAC" w:rsidR="004D27FC" w:rsidRPr="00C40FE0" w:rsidRDefault="004D27FC">
      <w:pPr>
        <w:rPr>
          <w:rFonts w:ascii="Arial" w:hAnsi="Arial" w:cs="Arial"/>
        </w:rPr>
      </w:pPr>
      <w:r w:rsidRPr="00C40FE0">
        <w:rPr>
          <w:rFonts w:ascii="Arial" w:hAnsi="Arial" w:cs="Arial"/>
          <w:noProof/>
        </w:rPr>
        <w:lastRenderedPageBreak/>
        <w:drawing>
          <wp:inline distT="0" distB="0" distL="0" distR="0" wp14:anchorId="116B003C" wp14:editId="49020E0E">
            <wp:extent cx="5799667" cy="649624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8880" t="16096" r="12056" b="6108"/>
                    <a:stretch/>
                  </pic:blipFill>
                  <pic:spPr bwMode="auto">
                    <a:xfrm>
                      <a:off x="0" y="0"/>
                      <a:ext cx="5821688" cy="6520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E36979" w14:textId="1B52419E" w:rsidR="00C40FE0" w:rsidRPr="00C40FE0" w:rsidRDefault="00C40FE0">
      <w:pPr>
        <w:rPr>
          <w:rFonts w:ascii="Arial" w:hAnsi="Arial" w:cs="Arial"/>
        </w:rPr>
      </w:pPr>
    </w:p>
    <w:p w14:paraId="3DAC0B23" w14:textId="0C341529" w:rsidR="00C40FE0" w:rsidRPr="00C40FE0" w:rsidRDefault="00C40FE0">
      <w:pPr>
        <w:rPr>
          <w:rFonts w:ascii="Arial" w:hAnsi="Arial" w:cs="Arial"/>
        </w:rPr>
      </w:pPr>
    </w:p>
    <w:p w14:paraId="451C7865" w14:textId="7043A4DD" w:rsidR="00C40FE0" w:rsidRPr="00C40FE0" w:rsidRDefault="00C40FE0">
      <w:pPr>
        <w:rPr>
          <w:rFonts w:ascii="Arial" w:hAnsi="Arial" w:cs="Arial"/>
        </w:rPr>
      </w:pPr>
    </w:p>
    <w:p w14:paraId="6E189AE2" w14:textId="40FABFD2" w:rsidR="00C40FE0" w:rsidRPr="00C40FE0" w:rsidRDefault="00C40FE0">
      <w:pPr>
        <w:rPr>
          <w:rFonts w:ascii="Arial" w:hAnsi="Arial" w:cs="Arial"/>
        </w:rPr>
      </w:pPr>
    </w:p>
    <w:p w14:paraId="6E9DAE88" w14:textId="323D900B" w:rsidR="00C40FE0" w:rsidRPr="00C40FE0" w:rsidRDefault="00C40FE0">
      <w:pPr>
        <w:rPr>
          <w:rFonts w:ascii="Arial" w:hAnsi="Arial" w:cs="Arial"/>
        </w:rPr>
      </w:pPr>
    </w:p>
    <w:p w14:paraId="7ECBBA8D" w14:textId="68C0BB24" w:rsidR="00C40FE0" w:rsidRPr="00C40FE0" w:rsidRDefault="00C40FE0">
      <w:pPr>
        <w:rPr>
          <w:rFonts w:ascii="Arial" w:hAnsi="Arial" w:cs="Arial"/>
        </w:rPr>
      </w:pPr>
    </w:p>
    <w:p w14:paraId="44D84119" w14:textId="5D642B38" w:rsidR="00C40FE0" w:rsidRPr="00C40FE0" w:rsidRDefault="00C40FE0">
      <w:pPr>
        <w:rPr>
          <w:rFonts w:ascii="Arial" w:hAnsi="Arial" w:cs="Arial"/>
        </w:rPr>
      </w:pPr>
      <w:r w:rsidRPr="00C40FE0">
        <w:rPr>
          <w:rFonts w:ascii="Arial" w:hAnsi="Arial" w:cs="Arial"/>
          <w:highlight w:val="yellow"/>
        </w:rPr>
        <w:lastRenderedPageBreak/>
        <w:t>CHECAR</w:t>
      </w:r>
    </w:p>
    <w:p w14:paraId="3B46ED19" w14:textId="1E8B1428" w:rsidR="00C40FE0" w:rsidRPr="00C40FE0" w:rsidRDefault="00C40FE0" w:rsidP="00C40FE0">
      <w:pPr>
        <w:rPr>
          <w:rFonts w:ascii="Arial" w:hAnsi="Arial" w:cs="Arial"/>
          <w:noProof/>
        </w:rPr>
      </w:pPr>
    </w:p>
    <w:p w14:paraId="5890F51B" w14:textId="77777777" w:rsidR="00C40FE0" w:rsidRPr="00C40FE0" w:rsidRDefault="00C40FE0" w:rsidP="00C40FE0">
      <w:pPr>
        <w:jc w:val="both"/>
        <w:rPr>
          <w:rFonts w:ascii="Arial" w:hAnsi="Arial" w:cs="Arial"/>
          <w:noProof/>
        </w:rPr>
      </w:pPr>
    </w:p>
    <w:p w14:paraId="2B02B705" w14:textId="77777777" w:rsidR="00C40FE0" w:rsidRPr="00994DCF" w:rsidRDefault="00C40FE0" w:rsidP="00C40FE0">
      <w:pPr>
        <w:jc w:val="both"/>
        <w:rPr>
          <w:rFonts w:ascii="Arial" w:hAnsi="Arial" w:cs="Arial"/>
          <w:noProof/>
        </w:rPr>
      </w:pPr>
      <w:r w:rsidRPr="00994DCF">
        <w:rPr>
          <w:rFonts w:ascii="Arial" w:hAnsi="Arial" w:cs="Arial"/>
          <w:b/>
          <w:bCs/>
          <w:noProof/>
        </w:rPr>
        <w:t>SOCIEDAD CIVIL ORGANIZADA</w:t>
      </w:r>
      <w:r w:rsidRPr="00994DCF">
        <w:rPr>
          <w:rFonts w:ascii="Arial" w:hAnsi="Arial" w:cs="Arial"/>
          <w:noProof/>
        </w:rPr>
        <w:t xml:space="preserve">13: </w:t>
      </w:r>
    </w:p>
    <w:p w14:paraId="2233F39D" w14:textId="77777777" w:rsidR="00C40FE0" w:rsidRPr="00994DCF" w:rsidRDefault="00C40FE0" w:rsidP="00C40FE0">
      <w:pPr>
        <w:jc w:val="both"/>
        <w:rPr>
          <w:rFonts w:ascii="Arial" w:hAnsi="Arial" w:cs="Arial"/>
          <w:noProof/>
        </w:rPr>
      </w:pPr>
      <w:r w:rsidRPr="00994DCF">
        <w:rPr>
          <w:rFonts w:ascii="Arial" w:hAnsi="Arial" w:cs="Arial"/>
          <w:noProof/>
        </w:rPr>
        <w:t xml:space="preserve">La sociedad civil estaría compuesta por el conjunto de individuos y organizaciones privadas (en contraposición a las organizaciones propias del estado). </w:t>
      </w:r>
    </w:p>
    <w:p w14:paraId="3E159BBC" w14:textId="77777777" w:rsidR="00C40FE0" w:rsidRPr="00994DCF" w:rsidRDefault="00C40FE0" w:rsidP="00C40FE0">
      <w:pPr>
        <w:jc w:val="both"/>
        <w:rPr>
          <w:rFonts w:ascii="Arial" w:hAnsi="Arial" w:cs="Arial"/>
          <w:noProof/>
        </w:rPr>
      </w:pPr>
      <w:r w:rsidRPr="00994DCF">
        <w:rPr>
          <w:rFonts w:ascii="Arial" w:hAnsi="Arial" w:cs="Arial"/>
          <w:b/>
          <w:bCs/>
          <w:noProof/>
        </w:rPr>
        <w:t xml:space="preserve">La naturaleza de la sociedad civil viene marcada por los intereses propios de cada uno de los individuos y organizaciones privadas que la componen. </w:t>
      </w:r>
    </w:p>
    <w:p w14:paraId="5E0462FF" w14:textId="77777777" w:rsidR="00C40FE0" w:rsidRPr="00994DCF" w:rsidRDefault="00C40FE0" w:rsidP="00C40FE0">
      <w:pPr>
        <w:jc w:val="both"/>
        <w:rPr>
          <w:rFonts w:ascii="Arial" w:hAnsi="Arial" w:cs="Arial"/>
          <w:noProof/>
        </w:rPr>
      </w:pPr>
      <w:r w:rsidRPr="00994DCF">
        <w:rPr>
          <w:rFonts w:ascii="Arial" w:hAnsi="Arial" w:cs="Arial"/>
          <w:b/>
          <w:bCs/>
          <w:noProof/>
        </w:rPr>
        <w:t>Es por tanto la sociedad civil un espacio de disenso</w:t>
      </w:r>
      <w:r w:rsidRPr="00994DCF">
        <w:rPr>
          <w:rFonts w:ascii="Arial" w:hAnsi="Arial" w:cs="Arial"/>
          <w:noProof/>
        </w:rPr>
        <w:t xml:space="preserve">14 </w:t>
      </w:r>
      <w:r w:rsidRPr="00994DCF">
        <w:rPr>
          <w:rFonts w:ascii="Arial" w:hAnsi="Arial" w:cs="Arial"/>
          <w:b/>
          <w:bCs/>
          <w:noProof/>
        </w:rPr>
        <w:t xml:space="preserve">(desacuerdo) y de debate entre intereses distintos y hasta contrapuestos. </w:t>
      </w:r>
    </w:p>
    <w:p w14:paraId="6956B976" w14:textId="77777777" w:rsidR="00C40FE0" w:rsidRPr="00994DCF" w:rsidRDefault="00C40FE0" w:rsidP="00C40FE0">
      <w:pPr>
        <w:jc w:val="both"/>
        <w:rPr>
          <w:rFonts w:ascii="Arial" w:hAnsi="Arial" w:cs="Arial"/>
          <w:noProof/>
        </w:rPr>
      </w:pPr>
      <w:r w:rsidRPr="00994DCF">
        <w:rPr>
          <w:rFonts w:ascii="Arial" w:hAnsi="Arial" w:cs="Arial"/>
          <w:b/>
          <w:bCs/>
          <w:noProof/>
        </w:rPr>
        <w:t xml:space="preserve">Pero al mismo tiempo es el espacio donde estos distintos intereses se encuentran para dialogar y construir. </w:t>
      </w:r>
    </w:p>
    <w:p w14:paraId="3F15C221" w14:textId="77777777" w:rsidR="00C40FE0" w:rsidRPr="00C40FE0" w:rsidRDefault="00C40FE0" w:rsidP="00C40FE0">
      <w:pPr>
        <w:jc w:val="both"/>
        <w:rPr>
          <w:rFonts w:ascii="Arial" w:hAnsi="Arial" w:cs="Arial"/>
          <w:noProof/>
        </w:rPr>
      </w:pPr>
      <w:r w:rsidRPr="00C40FE0">
        <w:rPr>
          <w:rFonts w:ascii="Arial" w:hAnsi="Arial" w:cs="Arial"/>
          <w:b/>
          <w:bCs/>
          <w:noProof/>
        </w:rPr>
        <w:t>Sociedad Civil Organizada se llama a los colectivos, grupos, coaliciones, redes, de base, sectores no estatales que trabajan articuladamente por un objetivo común.</w:t>
      </w:r>
    </w:p>
    <w:p w14:paraId="40C532CC" w14:textId="77777777" w:rsidR="00C40FE0" w:rsidRPr="00C40FE0" w:rsidRDefault="00C40FE0" w:rsidP="00C40FE0">
      <w:pPr>
        <w:pStyle w:val="Pa9"/>
        <w:jc w:val="both"/>
        <w:rPr>
          <w:rFonts w:ascii="Arial" w:hAnsi="Arial" w:cs="Arial"/>
          <w:color w:val="000000"/>
          <w:sz w:val="20"/>
          <w:szCs w:val="20"/>
        </w:rPr>
      </w:pPr>
      <w:r w:rsidRPr="00C40FE0">
        <w:rPr>
          <w:rFonts w:ascii="Arial" w:hAnsi="Arial" w:cs="Arial"/>
          <w:color w:val="000000"/>
          <w:sz w:val="20"/>
          <w:szCs w:val="20"/>
        </w:rPr>
        <w:t xml:space="preserve">13 Benito Dura, Mauricio, La Sociedad Civil frente al Convenio 182: implicaciones socio-económicas de su ratificación, DNI Costa Rica 2004. </w:t>
      </w:r>
    </w:p>
    <w:p w14:paraId="683A8889" w14:textId="77777777" w:rsidR="00C40FE0" w:rsidRPr="00C40FE0" w:rsidRDefault="00C40FE0" w:rsidP="00C40FE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40FE0">
        <w:rPr>
          <w:rFonts w:ascii="Arial" w:hAnsi="Arial" w:cs="Arial"/>
          <w:color w:val="000000"/>
          <w:sz w:val="20"/>
          <w:szCs w:val="20"/>
        </w:rPr>
        <w:t xml:space="preserve">14 </w:t>
      </w:r>
      <w:proofErr w:type="gramStart"/>
      <w:r w:rsidRPr="00C40FE0">
        <w:rPr>
          <w:rFonts w:ascii="Arial" w:hAnsi="Arial" w:cs="Arial"/>
          <w:color w:val="000000"/>
          <w:sz w:val="20"/>
          <w:szCs w:val="20"/>
        </w:rPr>
        <w:t>La</w:t>
      </w:r>
      <w:proofErr w:type="gramEnd"/>
      <w:r w:rsidRPr="00C40FE0">
        <w:rPr>
          <w:rFonts w:ascii="Arial" w:hAnsi="Arial" w:cs="Arial"/>
          <w:color w:val="000000"/>
          <w:sz w:val="20"/>
          <w:szCs w:val="20"/>
        </w:rPr>
        <w:t xml:space="preserve"> democracia moderna, pluralista y competitiva, se basa en la garantía del disenso, que implica el respeto a una cultura política heterogénea, y la posibilidad de disentir con los que ejercen el poder sin quedar por ello fuera del sistema si no, por el contrario, siendo reconocido como parte necesaria del mismo… </w:t>
      </w:r>
      <w:hyperlink r:id="rId6" w:history="1">
        <w:r w:rsidRPr="00C40FE0">
          <w:rPr>
            <w:rStyle w:val="Hipervnculo"/>
            <w:rFonts w:ascii="Arial" w:hAnsi="Arial" w:cs="Arial"/>
            <w:sz w:val="20"/>
            <w:szCs w:val="20"/>
          </w:rPr>
          <w:t>http://www.eumed.net/diccionario/definicion.php?dic=3&amp;def=265</w:t>
        </w:r>
      </w:hyperlink>
      <w:r w:rsidRPr="00C40FE0">
        <w:rPr>
          <w:rFonts w:ascii="Arial" w:hAnsi="Arial" w:cs="Arial"/>
          <w:color w:val="000000"/>
          <w:sz w:val="20"/>
          <w:szCs w:val="20"/>
        </w:rPr>
        <w:t>.</w:t>
      </w:r>
    </w:p>
    <w:p w14:paraId="1D35FD66" w14:textId="1ECC9530" w:rsidR="00C40FE0" w:rsidRDefault="00C40FE0" w:rsidP="00C40FE0">
      <w:pPr>
        <w:jc w:val="both"/>
        <w:rPr>
          <w:rFonts w:ascii="Arial" w:hAnsi="Arial" w:cs="Arial"/>
        </w:rPr>
      </w:pPr>
    </w:p>
    <w:p w14:paraId="2984119B" w14:textId="77777777" w:rsidR="00C40FE0" w:rsidRPr="00C40FE0" w:rsidRDefault="00C40FE0" w:rsidP="00C40FE0">
      <w:pPr>
        <w:jc w:val="both"/>
        <w:rPr>
          <w:rFonts w:ascii="Arial" w:hAnsi="Arial" w:cs="Arial"/>
        </w:rPr>
      </w:pPr>
    </w:p>
    <w:sectPr w:rsidR="00C40FE0" w:rsidRPr="00C40F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altName w:val="Avenir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7FC"/>
    <w:rsid w:val="002827D2"/>
    <w:rsid w:val="003F1649"/>
    <w:rsid w:val="004D27FC"/>
    <w:rsid w:val="00994DCF"/>
    <w:rsid w:val="00C40FE0"/>
    <w:rsid w:val="00CF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B8D90"/>
  <w15:chartTrackingRefBased/>
  <w15:docId w15:val="{7AA01969-3F45-4FDB-A7B2-537E0DB2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3F1649"/>
    <w:pPr>
      <w:autoSpaceDE w:val="0"/>
      <w:autoSpaceDN w:val="0"/>
      <w:adjustRightInd w:val="0"/>
      <w:spacing w:after="0" w:line="141" w:lineRule="atLeast"/>
    </w:pPr>
    <w:rPr>
      <w:rFonts w:ascii="Avenir Book" w:hAnsi="Avenir Book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3F164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F1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umed.net/diccionario/definicion.php?dic=3&amp;def=265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400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2022-03-06T23:26:00Z</dcterms:created>
  <dcterms:modified xsi:type="dcterms:W3CDTF">2022-03-06T23:47:00Z</dcterms:modified>
</cp:coreProperties>
</file>