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66593" w14:textId="77777777" w:rsidR="006E7E81" w:rsidRPr="000033B1" w:rsidRDefault="006E7E81" w:rsidP="00AB1A6D">
      <w:pPr>
        <w:jc w:val="right"/>
        <w:rPr>
          <w:rFonts w:ascii="Arial" w:eastAsia="Century Gothic" w:hAnsi="Arial" w:cs="Arial"/>
          <w:b/>
          <w:color w:val="FFC000"/>
        </w:rPr>
      </w:pPr>
      <w:bookmarkStart w:id="0" w:name="_Hlk97304207"/>
      <w:r w:rsidRPr="000033B1">
        <w:rPr>
          <w:rFonts w:ascii="Arial" w:eastAsia="Century Gothic" w:hAnsi="Arial" w:cs="Arial"/>
          <w:b/>
          <w:color w:val="FFC000"/>
        </w:rPr>
        <w:t xml:space="preserve">Nomenclatura PIPLC </w:t>
      </w:r>
    </w:p>
    <w:p w14:paraId="28937A91" w14:textId="77777777" w:rsidR="006E7E81" w:rsidRPr="000033B1" w:rsidRDefault="006E7E81" w:rsidP="006E7E81">
      <w:pPr>
        <w:jc w:val="right"/>
        <w:rPr>
          <w:rFonts w:ascii="Arial" w:eastAsia="Century Gothic" w:hAnsi="Arial" w:cs="Arial"/>
          <w:b/>
          <w:color w:val="000000"/>
        </w:rPr>
      </w:pPr>
      <w:r w:rsidRPr="000033B1">
        <w:rPr>
          <w:rFonts w:ascii="Arial" w:eastAsia="Century Gothic" w:hAnsi="Arial" w:cs="Arial"/>
          <w:b/>
        </w:rPr>
        <w:t>Plan de Incidencia Política</w:t>
      </w:r>
      <w:r w:rsidRPr="000033B1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3CD1CF10" w14:textId="58694253" w:rsidR="006E7E81" w:rsidRPr="000033B1" w:rsidRDefault="006E7E81" w:rsidP="006E7E81">
      <w:pPr>
        <w:jc w:val="right"/>
        <w:rPr>
          <w:rFonts w:ascii="Arial" w:eastAsia="Century Gothic" w:hAnsi="Arial" w:cs="Arial"/>
          <w:b/>
          <w:color w:val="000000"/>
        </w:rPr>
      </w:pPr>
      <w:r w:rsidRPr="000033B1">
        <w:rPr>
          <w:rFonts w:ascii="Arial" w:eastAsia="Century Gothic" w:hAnsi="Arial" w:cs="Arial"/>
          <w:b/>
          <w:color w:val="000000"/>
        </w:rPr>
        <w:t xml:space="preserve">Sección III </w:t>
      </w:r>
    </w:p>
    <w:p w14:paraId="7ACD4C8B" w14:textId="77777777" w:rsidR="00BB272B" w:rsidRPr="000033B1" w:rsidRDefault="006E7E81" w:rsidP="00BB272B">
      <w:pPr>
        <w:jc w:val="right"/>
        <w:rPr>
          <w:rFonts w:ascii="Arial" w:eastAsia="Century Gothic" w:hAnsi="Arial" w:cs="Arial"/>
          <w:b/>
          <w:color w:val="000000"/>
        </w:rPr>
      </w:pPr>
      <w:r w:rsidRPr="000033B1">
        <w:rPr>
          <w:rFonts w:ascii="Arial" w:eastAsia="Century Gothic" w:hAnsi="Arial" w:cs="Arial"/>
          <w:b/>
          <w:color w:val="000000"/>
        </w:rPr>
        <w:t xml:space="preserve">Unidad </w:t>
      </w:r>
      <w:r w:rsidR="00BB272B" w:rsidRPr="000033B1">
        <w:rPr>
          <w:rFonts w:ascii="Arial" w:eastAsia="Century Gothic" w:hAnsi="Arial" w:cs="Arial"/>
          <w:b/>
          <w:color w:val="000000"/>
        </w:rPr>
        <w:t xml:space="preserve">INCIDENCIA </w:t>
      </w:r>
      <w:r w:rsidR="00BB272B" w:rsidRPr="000033B1">
        <w:rPr>
          <w:rFonts w:ascii="Arial" w:eastAsia="Century Gothic" w:hAnsi="Arial" w:cs="Arial"/>
          <w:b/>
        </w:rPr>
        <w:t>POLÍTICA</w:t>
      </w:r>
      <w:r w:rsidR="00BB272B" w:rsidRPr="000033B1">
        <w:rPr>
          <w:rFonts w:ascii="Arial" w:eastAsia="Century Gothic" w:hAnsi="Arial" w:cs="Arial"/>
          <w:b/>
          <w:color w:val="000000"/>
        </w:rPr>
        <w:t xml:space="preserve"> A</w:t>
      </w:r>
    </w:p>
    <w:bookmarkEnd w:id="0"/>
    <w:p w14:paraId="7DA77F7D" w14:textId="77777777" w:rsidR="006E7E81" w:rsidRPr="000033B1" w:rsidRDefault="006E7E81" w:rsidP="006E7E81">
      <w:pPr>
        <w:pStyle w:val="Pa1"/>
        <w:jc w:val="both"/>
        <w:rPr>
          <w:rStyle w:val="A3"/>
          <w:rFonts w:ascii="Arial" w:hAnsi="Arial" w:cs="Arial"/>
          <w:b/>
          <w:bCs/>
        </w:rPr>
      </w:pPr>
    </w:p>
    <w:p w14:paraId="3D20654E" w14:textId="3AC6C216" w:rsidR="006E7E81" w:rsidRPr="000033B1" w:rsidRDefault="00AC39A7" w:rsidP="006E7E81">
      <w:pPr>
        <w:jc w:val="both"/>
        <w:rPr>
          <w:rFonts w:ascii="Arial" w:hAnsi="Arial" w:cs="Arial"/>
          <w:b/>
          <w:bCs/>
        </w:rPr>
      </w:pPr>
      <w:r w:rsidRPr="000033B1">
        <w:rPr>
          <w:rFonts w:ascii="Arial" w:hAnsi="Arial" w:cs="Arial"/>
          <w:b/>
          <w:bCs/>
        </w:rPr>
        <w:t>3.1 ¿De qué estamos hablando?</w:t>
      </w:r>
    </w:p>
    <w:p w14:paraId="7610A66C" w14:textId="339BF04A" w:rsidR="001E0784" w:rsidRPr="000033B1" w:rsidRDefault="001E0784" w:rsidP="006E7E81">
      <w:pPr>
        <w:jc w:val="both"/>
        <w:rPr>
          <w:rFonts w:ascii="Arial" w:hAnsi="Arial" w:cs="Arial"/>
          <w:b/>
          <w:bCs/>
        </w:rPr>
      </w:pPr>
      <w:bookmarkStart w:id="1" w:name="_Hlk97304234"/>
      <w:r w:rsidRPr="000033B1">
        <w:rPr>
          <w:rFonts w:ascii="Arial" w:hAnsi="Arial" w:cs="Arial"/>
          <w:b/>
          <w:bCs/>
        </w:rPr>
        <w:t xml:space="preserve">3.1.2 </w:t>
      </w:r>
      <w:r w:rsidRPr="000033B1">
        <w:rPr>
          <w:rFonts w:ascii="Arial" w:eastAsia="Century Gothic" w:hAnsi="Arial" w:cs="Arial"/>
          <w:bCs/>
          <w:color w:val="000000"/>
        </w:rPr>
        <w:t>¿Qué significa?</w:t>
      </w:r>
    </w:p>
    <w:bookmarkEnd w:id="1"/>
    <w:p w14:paraId="67EAC202" w14:textId="3421C4D5" w:rsidR="006E7E81" w:rsidRPr="000033B1" w:rsidRDefault="006E7E81">
      <w:pPr>
        <w:rPr>
          <w:rFonts w:ascii="Arial" w:hAnsi="Arial" w:cs="Arial"/>
        </w:rPr>
      </w:pPr>
    </w:p>
    <w:p w14:paraId="0E88EDC2" w14:textId="1ED3972F" w:rsidR="006E7E81" w:rsidRPr="00F77347" w:rsidRDefault="006E7E81" w:rsidP="00F77347">
      <w:pPr>
        <w:ind w:right="-376"/>
        <w:rPr>
          <w:rFonts w:ascii="Arial" w:hAnsi="Arial" w:cs="Arial"/>
          <w:b/>
          <w:bCs/>
        </w:rPr>
      </w:pPr>
      <w:r w:rsidRPr="00F77347">
        <w:rPr>
          <w:rFonts w:ascii="Arial" w:hAnsi="Arial" w:cs="Arial"/>
          <w:b/>
          <w:bCs/>
        </w:rPr>
        <w:t>ANALIZA PALABRAS Y CONCEPTOS RELACIONADOS CON LA INCIDENCIA</w:t>
      </w:r>
      <w:r w:rsidR="00F77347">
        <w:rPr>
          <w:rFonts w:ascii="Arial" w:hAnsi="Arial" w:cs="Arial"/>
          <w:b/>
          <w:bCs/>
        </w:rPr>
        <w:t xml:space="preserve"> </w:t>
      </w:r>
      <w:r w:rsidRPr="00F77347">
        <w:rPr>
          <w:rFonts w:ascii="Arial" w:hAnsi="Arial" w:cs="Arial"/>
          <w:b/>
          <w:bCs/>
        </w:rPr>
        <w:t>POLITICA</w:t>
      </w:r>
    </w:p>
    <w:p w14:paraId="41D35CE7" w14:textId="77777777" w:rsidR="0003302C" w:rsidRPr="000033B1" w:rsidRDefault="0003302C" w:rsidP="0003302C">
      <w:pPr>
        <w:rPr>
          <w:rStyle w:val="A28"/>
          <w:rFonts w:ascii="Arial" w:hAnsi="Arial" w:cs="Arial"/>
          <w:sz w:val="22"/>
          <w:szCs w:val="22"/>
        </w:rPr>
      </w:pPr>
      <w:r w:rsidRPr="000033B1">
        <w:rPr>
          <w:rStyle w:val="A28"/>
          <w:rFonts w:ascii="Arial" w:hAnsi="Arial" w:cs="Arial"/>
          <w:sz w:val="22"/>
          <w:szCs w:val="22"/>
        </w:rPr>
        <w:t>LLUVIA DE IDEAS</w:t>
      </w:r>
    </w:p>
    <w:p w14:paraId="0AA24729" w14:textId="223E0F08" w:rsidR="0003302C" w:rsidRPr="000033B1" w:rsidRDefault="0003302C" w:rsidP="0003302C">
      <w:pPr>
        <w:rPr>
          <w:rFonts w:ascii="Arial" w:hAnsi="Arial" w:cs="Arial"/>
          <w:color w:val="000000"/>
        </w:rPr>
      </w:pPr>
      <w:r w:rsidRPr="000033B1">
        <w:rPr>
          <w:rFonts w:ascii="Arial" w:hAnsi="Arial" w:cs="Arial"/>
          <w:color w:val="000000"/>
        </w:rPr>
        <w:t xml:space="preserve">Comprender los significados de los conceptos que utilizamos cuando hacemos promoción y defensa de los Derechos Humanos es un buen punto de partida, ya que nos permitirá tener más solidez y convencimiento a la hora de actuar. </w:t>
      </w:r>
    </w:p>
    <w:p w14:paraId="27658FD5" w14:textId="77777777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0E90B488" w14:textId="7E4BB165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b/>
          <w:bCs/>
          <w:color w:val="000000"/>
        </w:rPr>
      </w:pPr>
      <w:r w:rsidRPr="000033B1">
        <w:rPr>
          <w:rFonts w:ascii="Arial" w:hAnsi="Arial" w:cs="Arial"/>
          <w:b/>
          <w:bCs/>
          <w:color w:val="000000"/>
        </w:rPr>
        <w:t xml:space="preserve">Incidencia Política se compone de dos partes: </w:t>
      </w:r>
    </w:p>
    <w:p w14:paraId="38E179C9" w14:textId="77777777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606A8791" w14:textId="3D09E4DE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  <w:r w:rsidRPr="000033B1">
        <w:rPr>
          <w:rFonts w:ascii="Arial" w:hAnsi="Arial" w:cs="Arial"/>
          <w:b/>
          <w:bCs/>
          <w:color w:val="000000"/>
        </w:rPr>
        <w:t xml:space="preserve">INCIDENCIA: </w:t>
      </w:r>
      <w:r w:rsidRPr="000033B1">
        <w:rPr>
          <w:rFonts w:ascii="Arial" w:hAnsi="Arial" w:cs="Arial"/>
          <w:color w:val="000000"/>
        </w:rPr>
        <w:t xml:space="preserve">influir, alterar algo. </w:t>
      </w:r>
    </w:p>
    <w:p w14:paraId="3F9DF21D" w14:textId="77777777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66CE85AE" w14:textId="6D7DAF73" w:rsidR="0003302C" w:rsidRPr="000033B1" w:rsidRDefault="0003302C" w:rsidP="0003302C">
      <w:pPr>
        <w:rPr>
          <w:rFonts w:ascii="Arial" w:hAnsi="Arial" w:cs="Arial"/>
          <w:color w:val="000000"/>
        </w:rPr>
      </w:pPr>
      <w:r w:rsidRPr="000033B1">
        <w:rPr>
          <w:rFonts w:ascii="Arial" w:hAnsi="Arial" w:cs="Arial"/>
          <w:b/>
          <w:bCs/>
          <w:color w:val="000000"/>
        </w:rPr>
        <w:t xml:space="preserve">POLÍTICA: </w:t>
      </w:r>
      <w:r w:rsidRPr="000033B1">
        <w:rPr>
          <w:rFonts w:ascii="Arial" w:hAnsi="Arial" w:cs="Arial"/>
          <w:color w:val="000000"/>
        </w:rPr>
        <w:t>nos ubica en un escenario y ante unos actores específicos que tienen poder en la toma de decisiones</w:t>
      </w:r>
    </w:p>
    <w:p w14:paraId="4102D0B2" w14:textId="77777777" w:rsidR="00AB1A6D" w:rsidRDefault="00AB1A6D" w:rsidP="0003302C">
      <w:pPr>
        <w:rPr>
          <w:rFonts w:ascii="Arial" w:hAnsi="Arial" w:cs="Arial"/>
        </w:rPr>
      </w:pPr>
    </w:p>
    <w:p w14:paraId="2B9E400D" w14:textId="09C0B595" w:rsidR="0003302C" w:rsidRPr="00AB1A6D" w:rsidRDefault="0003302C" w:rsidP="0003302C">
      <w:pPr>
        <w:rPr>
          <w:rFonts w:ascii="Arial" w:hAnsi="Arial" w:cs="Arial"/>
          <w:b/>
          <w:bCs/>
        </w:rPr>
      </w:pPr>
      <w:r w:rsidRPr="00AB1A6D">
        <w:rPr>
          <w:rFonts w:ascii="Arial" w:hAnsi="Arial" w:cs="Arial"/>
          <w:b/>
          <w:bCs/>
        </w:rPr>
        <w:t>DEFINIENDO LA INCIDENCIA POLÍTICA</w:t>
      </w:r>
    </w:p>
    <w:p w14:paraId="4AE429B1" w14:textId="6A73E4D5" w:rsidR="0003302C" w:rsidRPr="000033B1" w:rsidRDefault="0003302C" w:rsidP="0003302C">
      <w:pPr>
        <w:rPr>
          <w:rFonts w:ascii="Arial" w:hAnsi="Arial" w:cs="Arial"/>
          <w:color w:val="000000"/>
        </w:rPr>
      </w:pPr>
      <w:r w:rsidRPr="000033B1">
        <w:rPr>
          <w:rFonts w:ascii="Arial" w:hAnsi="Arial" w:cs="Arial"/>
          <w:color w:val="000000"/>
        </w:rPr>
        <w:t>Es un acto desarrollado por un grupo organizado de personas, para provocar cambios a favor de una causa o un tema. Estos cambios se hacen a través de los tomadores de decisiones pertenecientes a diferentes ámbitos y escenarios de actuación: por ejemplo, en el ámbito político; judicial; legislativo, local y ante los medios de comunicación.</w:t>
      </w:r>
    </w:p>
    <w:p w14:paraId="7B1EB803" w14:textId="648635DC" w:rsidR="0003302C" w:rsidRPr="000033B1" w:rsidRDefault="0003302C" w:rsidP="0003302C">
      <w:pPr>
        <w:rPr>
          <w:rFonts w:ascii="Arial" w:hAnsi="Arial" w:cs="Arial"/>
          <w:color w:val="000000"/>
        </w:rPr>
      </w:pPr>
    </w:p>
    <w:p w14:paraId="0BCD32FC" w14:textId="42BBDA2B" w:rsidR="0003302C" w:rsidRPr="00AB1A6D" w:rsidRDefault="0003302C" w:rsidP="0003302C">
      <w:pPr>
        <w:rPr>
          <w:rFonts w:ascii="Arial" w:hAnsi="Arial" w:cs="Arial"/>
          <w:b/>
          <w:bCs/>
        </w:rPr>
      </w:pPr>
      <w:r w:rsidRPr="00AB1A6D">
        <w:rPr>
          <w:rFonts w:ascii="Arial" w:hAnsi="Arial" w:cs="Arial"/>
          <w:b/>
          <w:bCs/>
        </w:rPr>
        <w:t>Algunas definiciones</w:t>
      </w:r>
    </w:p>
    <w:p w14:paraId="659D9E03" w14:textId="51644C51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ind w:left="500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0033B1">
        <w:rPr>
          <w:rFonts w:ascii="Arial" w:hAnsi="Arial" w:cs="Arial"/>
          <w:color w:val="000000"/>
        </w:rPr>
        <w:t xml:space="preserve">Incidencia Política es un proceso que implica una serie de acciones políticas llevadas a cabo por ciudadanos organizados para transformar las relaciones de poder. El propósito de la incidencia política es conseguir cambios concretos en las políticas que beneficien a la población implicada en este proceso. Estos cambios pueden tener lugar tanto en el sector público como en el privado. La incidencia política eficaz se realiza de acuerdo a un plan estratégico y dentro de un marco temporal razonable, </w:t>
      </w:r>
      <w:r w:rsidRPr="000033B1">
        <w:rPr>
          <w:rFonts w:ascii="Arial" w:hAnsi="Arial" w:cs="Arial"/>
          <w:b/>
          <w:bCs/>
          <w:i/>
          <w:iCs/>
          <w:color w:val="000000"/>
        </w:rPr>
        <w:t xml:space="preserve">Fundación Arias, Costa Rica9 </w:t>
      </w:r>
    </w:p>
    <w:p w14:paraId="0FD0A854" w14:textId="77777777" w:rsidR="00583F87" w:rsidRPr="000033B1" w:rsidRDefault="00583F87" w:rsidP="0003302C">
      <w:pPr>
        <w:autoSpaceDE w:val="0"/>
        <w:autoSpaceDN w:val="0"/>
        <w:adjustRightInd w:val="0"/>
        <w:spacing w:after="0" w:line="241" w:lineRule="atLeast"/>
        <w:ind w:left="500"/>
        <w:jc w:val="both"/>
        <w:rPr>
          <w:rFonts w:ascii="Arial" w:hAnsi="Arial" w:cs="Arial"/>
          <w:color w:val="000000"/>
        </w:rPr>
      </w:pPr>
    </w:p>
    <w:p w14:paraId="6AC3CC7A" w14:textId="52D65D61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ind w:left="500"/>
        <w:jc w:val="both"/>
        <w:rPr>
          <w:rFonts w:ascii="Arial" w:hAnsi="Arial" w:cs="Arial"/>
          <w:b/>
          <w:bCs/>
          <w:i/>
          <w:iCs/>
          <w:color w:val="000000"/>
        </w:rPr>
      </w:pPr>
      <w:r w:rsidRPr="000033B1">
        <w:rPr>
          <w:rFonts w:ascii="Arial" w:hAnsi="Arial" w:cs="Arial"/>
          <w:color w:val="000000"/>
        </w:rPr>
        <w:t xml:space="preserve">Incidencia política es hablar alto, atraer la atención de una comunidad hacia un tema importante y dirigir a los políticos hacia una solución. </w:t>
      </w:r>
      <w:proofErr w:type="spellStart"/>
      <w:r w:rsidRPr="000033B1">
        <w:rPr>
          <w:rFonts w:ascii="Arial" w:hAnsi="Arial" w:cs="Arial"/>
          <w:color w:val="000000"/>
        </w:rPr>
        <w:t>Incidenica</w:t>
      </w:r>
      <w:proofErr w:type="spellEnd"/>
      <w:r w:rsidRPr="000033B1">
        <w:rPr>
          <w:rFonts w:ascii="Arial" w:hAnsi="Arial" w:cs="Arial"/>
          <w:color w:val="000000"/>
        </w:rPr>
        <w:t xml:space="preserve"> política es trabajar con </w:t>
      </w:r>
      <w:r w:rsidRPr="000033B1">
        <w:rPr>
          <w:rFonts w:ascii="Arial" w:hAnsi="Arial" w:cs="Arial"/>
          <w:color w:val="000000"/>
        </w:rPr>
        <w:lastRenderedPageBreak/>
        <w:t xml:space="preserve">otras personas y organizaciones para conseguir un cambio. </w:t>
      </w:r>
      <w:r w:rsidRPr="000033B1">
        <w:rPr>
          <w:rFonts w:ascii="Arial" w:hAnsi="Arial" w:cs="Arial"/>
          <w:b/>
          <w:bCs/>
          <w:i/>
          <w:iCs/>
          <w:color w:val="000000"/>
        </w:rPr>
        <w:t xml:space="preserve">CEDPA: Cairo, Beijing y más allá: Manual sobre incidencia política para Mujeres Líderes.10 </w:t>
      </w:r>
    </w:p>
    <w:p w14:paraId="04C93B4B" w14:textId="77777777" w:rsidR="00583F87" w:rsidRPr="000033B1" w:rsidRDefault="00583F87" w:rsidP="0003302C">
      <w:pPr>
        <w:autoSpaceDE w:val="0"/>
        <w:autoSpaceDN w:val="0"/>
        <w:adjustRightInd w:val="0"/>
        <w:spacing w:after="0" w:line="241" w:lineRule="atLeast"/>
        <w:ind w:left="500"/>
        <w:jc w:val="both"/>
        <w:rPr>
          <w:rFonts w:ascii="Arial" w:hAnsi="Arial" w:cs="Arial"/>
          <w:color w:val="000000"/>
        </w:rPr>
      </w:pPr>
    </w:p>
    <w:p w14:paraId="74885A08" w14:textId="77777777" w:rsidR="0003302C" w:rsidRPr="000033B1" w:rsidRDefault="0003302C" w:rsidP="0003302C">
      <w:pPr>
        <w:autoSpaceDE w:val="0"/>
        <w:autoSpaceDN w:val="0"/>
        <w:adjustRightInd w:val="0"/>
        <w:spacing w:after="0" w:line="241" w:lineRule="atLeast"/>
        <w:ind w:left="500"/>
        <w:jc w:val="both"/>
        <w:rPr>
          <w:rFonts w:ascii="Arial" w:hAnsi="Arial" w:cs="Arial"/>
          <w:color w:val="000000"/>
        </w:rPr>
      </w:pPr>
      <w:r w:rsidRPr="000033B1">
        <w:rPr>
          <w:rFonts w:ascii="Arial" w:hAnsi="Arial" w:cs="Arial"/>
          <w:color w:val="000000"/>
        </w:rPr>
        <w:t xml:space="preserve">Incidencia política es aportar a las decisiones que vaya a tomar el gobierno para que sean realizadas, sirve para dar un espacio a niñas, niños y adolescentes para aportar en las áreas que creemos están siendo afectadas. Proceso planificado de participación política que permite a las instituciones u organizaciones alcanzar un propósito común (nos permite alcanzar cosas que las personas en general creen imposible), </w:t>
      </w:r>
      <w:r w:rsidRPr="000033B1">
        <w:rPr>
          <w:rFonts w:ascii="Arial" w:hAnsi="Arial" w:cs="Arial"/>
          <w:b/>
          <w:bCs/>
          <w:i/>
          <w:iCs/>
          <w:color w:val="000000"/>
        </w:rPr>
        <w:t xml:space="preserve">Red de niñas, niños y adolescentes de Costa Rica. </w:t>
      </w:r>
    </w:p>
    <w:p w14:paraId="001BC593" w14:textId="77777777" w:rsidR="0003302C" w:rsidRPr="000033B1" w:rsidRDefault="0003302C" w:rsidP="0003302C">
      <w:pPr>
        <w:rPr>
          <w:rFonts w:ascii="Arial" w:hAnsi="Arial" w:cs="Arial"/>
          <w:color w:val="000000"/>
        </w:rPr>
      </w:pPr>
    </w:p>
    <w:p w14:paraId="3BAD7F69" w14:textId="5614E461" w:rsidR="0003302C" w:rsidRPr="000033B1" w:rsidRDefault="0003302C" w:rsidP="00583F87">
      <w:pPr>
        <w:ind w:right="-234"/>
        <w:rPr>
          <w:rFonts w:ascii="Arial" w:hAnsi="Arial" w:cs="Arial"/>
        </w:rPr>
      </w:pPr>
      <w:r w:rsidRPr="000033B1">
        <w:rPr>
          <w:rFonts w:ascii="Arial" w:hAnsi="Arial" w:cs="Arial"/>
          <w:color w:val="000000"/>
        </w:rPr>
        <w:t xml:space="preserve">Incidencia política es una serie de acciones para lograr cambios en las políticas, </w:t>
      </w:r>
      <w:r w:rsidRPr="000033B1">
        <w:rPr>
          <w:rFonts w:ascii="Arial" w:hAnsi="Arial" w:cs="Arial"/>
          <w:b/>
          <w:bCs/>
          <w:i/>
          <w:iCs/>
          <w:color w:val="000000"/>
        </w:rPr>
        <w:t>RENAES, El</w:t>
      </w:r>
      <w:r w:rsidR="00583F87" w:rsidRPr="000033B1">
        <w:rPr>
          <w:rFonts w:ascii="Arial" w:hAnsi="Arial" w:cs="Arial"/>
          <w:b/>
          <w:bCs/>
          <w:i/>
          <w:iCs/>
          <w:color w:val="000000"/>
        </w:rPr>
        <w:t xml:space="preserve"> </w:t>
      </w:r>
      <w:r w:rsidRPr="000033B1">
        <w:rPr>
          <w:rFonts w:ascii="Arial" w:hAnsi="Arial" w:cs="Arial"/>
          <w:b/>
          <w:bCs/>
          <w:i/>
          <w:iCs/>
          <w:color w:val="000000"/>
        </w:rPr>
        <w:t>Salvador.</w:t>
      </w:r>
    </w:p>
    <w:p w14:paraId="20C2282B" w14:textId="77777777" w:rsidR="00583F87" w:rsidRPr="000033B1" w:rsidRDefault="00583F87" w:rsidP="00583F87">
      <w:pPr>
        <w:pStyle w:val="Pa9"/>
        <w:rPr>
          <w:rFonts w:asciiTheme="minorHAnsi" w:hAnsiTheme="minorHAnsi" w:cstheme="minorHAnsi"/>
          <w:color w:val="000000"/>
          <w:sz w:val="22"/>
          <w:szCs w:val="22"/>
        </w:rPr>
      </w:pPr>
      <w:r w:rsidRPr="000033B1">
        <w:rPr>
          <w:rFonts w:asciiTheme="minorHAnsi" w:hAnsiTheme="minorHAnsi" w:cstheme="minorHAnsi"/>
          <w:color w:val="000000"/>
          <w:sz w:val="22"/>
          <w:szCs w:val="22"/>
        </w:rPr>
        <w:t xml:space="preserve">9 CEDPA, </w:t>
      </w:r>
      <w:proofErr w:type="spellStart"/>
      <w:r w:rsidRPr="000033B1">
        <w:rPr>
          <w:rFonts w:asciiTheme="minorHAnsi" w:hAnsiTheme="minorHAnsi" w:cstheme="minorHAnsi"/>
          <w:color w:val="000000"/>
          <w:sz w:val="22"/>
          <w:szCs w:val="22"/>
        </w:rPr>
        <w:t>Advocacy</w:t>
      </w:r>
      <w:proofErr w:type="spellEnd"/>
      <w:r w:rsidRPr="000033B1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proofErr w:type="spellStart"/>
      <w:r w:rsidRPr="000033B1">
        <w:rPr>
          <w:rFonts w:asciiTheme="minorHAnsi" w:hAnsiTheme="minorHAnsi" w:cstheme="minorHAnsi"/>
          <w:color w:val="000000"/>
          <w:sz w:val="22"/>
          <w:szCs w:val="22"/>
        </w:rPr>
        <w:t>Building</w:t>
      </w:r>
      <w:proofErr w:type="spellEnd"/>
      <w:r w:rsidRPr="000033B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0033B1">
        <w:rPr>
          <w:rFonts w:asciiTheme="minorHAnsi" w:hAnsiTheme="minorHAnsi" w:cstheme="minorHAnsi"/>
          <w:color w:val="000000"/>
          <w:sz w:val="22"/>
          <w:szCs w:val="22"/>
        </w:rPr>
        <w:t>skills</w:t>
      </w:r>
      <w:proofErr w:type="spellEnd"/>
      <w:r w:rsidRPr="000033B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0033B1">
        <w:rPr>
          <w:rFonts w:asciiTheme="minorHAnsi" w:hAnsiTheme="minorHAnsi" w:cstheme="minorHAnsi"/>
          <w:color w:val="000000"/>
          <w:sz w:val="22"/>
          <w:szCs w:val="22"/>
        </w:rPr>
        <w:t>for</w:t>
      </w:r>
      <w:proofErr w:type="spellEnd"/>
      <w:r w:rsidRPr="000033B1">
        <w:rPr>
          <w:rFonts w:asciiTheme="minorHAnsi" w:hAnsiTheme="minorHAnsi" w:cstheme="minorHAnsi"/>
          <w:color w:val="000000"/>
          <w:sz w:val="22"/>
          <w:szCs w:val="22"/>
        </w:rPr>
        <w:t xml:space="preserve"> NGO </w:t>
      </w:r>
      <w:proofErr w:type="spellStart"/>
      <w:r w:rsidRPr="000033B1">
        <w:rPr>
          <w:rFonts w:asciiTheme="minorHAnsi" w:hAnsiTheme="minorHAnsi" w:cstheme="minorHAnsi"/>
          <w:color w:val="000000"/>
          <w:sz w:val="22"/>
          <w:szCs w:val="22"/>
        </w:rPr>
        <w:t>Leaders</w:t>
      </w:r>
      <w:proofErr w:type="spellEnd"/>
      <w:r w:rsidRPr="000033B1">
        <w:rPr>
          <w:rFonts w:asciiTheme="minorHAnsi" w:hAnsiTheme="minorHAnsi" w:cstheme="minorHAnsi"/>
          <w:color w:val="000000"/>
          <w:sz w:val="22"/>
          <w:szCs w:val="22"/>
        </w:rPr>
        <w:t xml:space="preserve">, page 8, 1999. </w:t>
      </w:r>
    </w:p>
    <w:p w14:paraId="2A50A1FD" w14:textId="538BB2DE" w:rsidR="0003302C" w:rsidRPr="000033B1" w:rsidRDefault="00583F87" w:rsidP="00583F87">
      <w:pPr>
        <w:rPr>
          <w:rFonts w:cstheme="minorHAnsi"/>
        </w:rPr>
      </w:pPr>
      <w:r w:rsidRPr="000033B1">
        <w:rPr>
          <w:rFonts w:cstheme="minorHAnsi"/>
          <w:color w:val="000000"/>
        </w:rPr>
        <w:t xml:space="preserve">10 </w:t>
      </w:r>
      <w:proofErr w:type="gramStart"/>
      <w:r w:rsidRPr="000033B1">
        <w:rPr>
          <w:rFonts w:cstheme="minorHAnsi"/>
          <w:color w:val="000000"/>
        </w:rPr>
        <w:t>Ídem</w:t>
      </w:r>
      <w:proofErr w:type="gramEnd"/>
      <w:r w:rsidRPr="000033B1">
        <w:rPr>
          <w:rFonts w:cstheme="minorHAnsi"/>
          <w:color w:val="000000"/>
        </w:rPr>
        <w:t>.</w:t>
      </w:r>
    </w:p>
    <w:p w14:paraId="08D2F18F" w14:textId="77777777" w:rsidR="00497008" w:rsidRDefault="006E7E81" w:rsidP="00AB1A6D">
      <w:pPr>
        <w:rPr>
          <w:rFonts w:cstheme="minorHAnsi"/>
          <w:b/>
          <w:bCs/>
        </w:rPr>
      </w:pPr>
      <w:bookmarkStart w:id="2" w:name="_Hlk97304287"/>
      <w:r w:rsidRPr="00AB1A6D">
        <w:rPr>
          <w:rFonts w:cstheme="minorHAnsi"/>
          <w:b/>
          <w:bCs/>
        </w:rPr>
        <w:t>NOTA</w:t>
      </w:r>
      <w:r w:rsidR="00AB1A6D">
        <w:rPr>
          <w:rFonts w:cstheme="minorHAnsi"/>
          <w:b/>
          <w:bCs/>
        </w:rPr>
        <w:t xml:space="preserve"> </w:t>
      </w:r>
    </w:p>
    <w:p w14:paraId="38CD3C88" w14:textId="35368D2E" w:rsidR="006E7E81" w:rsidRPr="00AB1A6D" w:rsidRDefault="006E7E81" w:rsidP="00AB1A6D">
      <w:pPr>
        <w:rPr>
          <w:rFonts w:cstheme="minorHAnsi"/>
          <w:b/>
          <w:bCs/>
        </w:rPr>
      </w:pPr>
      <w:r w:rsidRPr="000033B1">
        <w:rPr>
          <w:rFonts w:ascii="Arial" w:hAnsi="Arial" w:cs="Arial"/>
          <w:color w:val="000000"/>
        </w:rPr>
        <w:t>Recuerda que las definiciones pueden mejorarse con el tiempo -y con la práctica directa- por lo tanto, pueden volver a revisarla más adelante, cuando terminen la acción de incidencia política, y evaluar si responde a las expectativas y a lo alcanzado.</w:t>
      </w:r>
    </w:p>
    <w:bookmarkEnd w:id="2"/>
    <w:p w14:paraId="5B3732A8" w14:textId="6F9F32D1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496D6952" w14:textId="056E5020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4F0D69CC" w14:textId="50A0A1A8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3D668F1C" w14:textId="228D0049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1650C591" w14:textId="33B8055F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35B2E21B" w14:textId="2A99026C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4AFEB031" w14:textId="27BA222B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2ABD8159" w14:textId="4317EFE0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085A353A" w14:textId="07B8A52D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51A55E2D" w14:textId="501AD257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30044652" w14:textId="2F0A9527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4408B915" w14:textId="1DB13226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p w14:paraId="31DD9547" w14:textId="77777777" w:rsidR="00882891" w:rsidRPr="000033B1" w:rsidRDefault="00882891" w:rsidP="006E7E81">
      <w:pPr>
        <w:autoSpaceDE w:val="0"/>
        <w:autoSpaceDN w:val="0"/>
        <w:adjustRightInd w:val="0"/>
        <w:spacing w:after="0" w:line="241" w:lineRule="atLeast"/>
        <w:rPr>
          <w:rFonts w:ascii="Arial" w:hAnsi="Arial" w:cs="Arial"/>
          <w:color w:val="000000"/>
        </w:rPr>
      </w:pPr>
    </w:p>
    <w:sectPr w:rsidR="00882891" w:rsidRPr="000033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lac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Book">
    <w:altName w:val="Tw Cen M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venir Black Oblique">
    <w:altName w:val="Avenir Black Obliq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E81"/>
    <w:rsid w:val="000033B1"/>
    <w:rsid w:val="0003302C"/>
    <w:rsid w:val="001525C8"/>
    <w:rsid w:val="001E0784"/>
    <w:rsid w:val="002C75E2"/>
    <w:rsid w:val="00334914"/>
    <w:rsid w:val="004102D6"/>
    <w:rsid w:val="00497008"/>
    <w:rsid w:val="0054296F"/>
    <w:rsid w:val="00583F87"/>
    <w:rsid w:val="005D2464"/>
    <w:rsid w:val="006B5460"/>
    <w:rsid w:val="006E7E81"/>
    <w:rsid w:val="00865172"/>
    <w:rsid w:val="00882891"/>
    <w:rsid w:val="00AB1A6D"/>
    <w:rsid w:val="00AC39A7"/>
    <w:rsid w:val="00B870D0"/>
    <w:rsid w:val="00BB272B"/>
    <w:rsid w:val="00F76F60"/>
    <w:rsid w:val="00F7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97669D"/>
  <w15:chartTrackingRefBased/>
  <w15:docId w15:val="{C3C920CF-EBF7-4E4A-8E62-A1A774BD3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1">
    <w:name w:val="Pa1"/>
    <w:basedOn w:val="Normal"/>
    <w:next w:val="Normal"/>
    <w:uiPriority w:val="99"/>
    <w:rsid w:val="006E7E81"/>
    <w:pPr>
      <w:autoSpaceDE w:val="0"/>
      <w:autoSpaceDN w:val="0"/>
      <w:adjustRightInd w:val="0"/>
      <w:spacing w:after="0" w:line="241" w:lineRule="atLeast"/>
    </w:pPr>
    <w:rPr>
      <w:rFonts w:ascii="Avenir Black" w:hAnsi="Avenir Black"/>
      <w:sz w:val="24"/>
      <w:szCs w:val="24"/>
    </w:rPr>
  </w:style>
  <w:style w:type="character" w:customStyle="1" w:styleId="A3">
    <w:name w:val="A3"/>
    <w:uiPriority w:val="99"/>
    <w:rsid w:val="006E7E81"/>
    <w:rPr>
      <w:rFonts w:cs="Avenir Black"/>
      <w:color w:val="000000"/>
      <w:sz w:val="22"/>
      <w:szCs w:val="22"/>
    </w:rPr>
  </w:style>
  <w:style w:type="paragraph" w:customStyle="1" w:styleId="Pa0">
    <w:name w:val="Pa0"/>
    <w:basedOn w:val="Normal"/>
    <w:next w:val="Normal"/>
    <w:uiPriority w:val="99"/>
    <w:rsid w:val="006E7E81"/>
    <w:pPr>
      <w:autoSpaceDE w:val="0"/>
      <w:autoSpaceDN w:val="0"/>
      <w:adjustRightInd w:val="0"/>
      <w:spacing w:after="0" w:line="241" w:lineRule="atLeast"/>
    </w:pPr>
    <w:rPr>
      <w:rFonts w:ascii="Avenir Book" w:hAnsi="Avenir Book"/>
      <w:sz w:val="24"/>
      <w:szCs w:val="24"/>
    </w:rPr>
  </w:style>
  <w:style w:type="character" w:customStyle="1" w:styleId="A28">
    <w:name w:val="A28"/>
    <w:uiPriority w:val="99"/>
    <w:rsid w:val="0003302C"/>
    <w:rPr>
      <w:rFonts w:cs="Avenir"/>
      <w:color w:val="000000"/>
      <w:sz w:val="36"/>
      <w:szCs w:val="36"/>
    </w:rPr>
  </w:style>
  <w:style w:type="paragraph" w:customStyle="1" w:styleId="Pa2">
    <w:name w:val="Pa2"/>
    <w:basedOn w:val="Normal"/>
    <w:next w:val="Normal"/>
    <w:uiPriority w:val="99"/>
    <w:rsid w:val="0003302C"/>
    <w:pPr>
      <w:autoSpaceDE w:val="0"/>
      <w:autoSpaceDN w:val="0"/>
      <w:adjustRightInd w:val="0"/>
      <w:spacing w:after="0" w:line="241" w:lineRule="atLeast"/>
    </w:pPr>
    <w:rPr>
      <w:rFonts w:ascii="Avenir Book" w:hAnsi="Avenir Boo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03302C"/>
    <w:pPr>
      <w:autoSpaceDE w:val="0"/>
      <w:autoSpaceDN w:val="0"/>
      <w:adjustRightInd w:val="0"/>
      <w:spacing w:after="0" w:line="241" w:lineRule="atLeast"/>
    </w:pPr>
    <w:rPr>
      <w:rFonts w:ascii="Avenir Book" w:hAnsi="Avenir Book"/>
      <w:sz w:val="24"/>
      <w:szCs w:val="24"/>
    </w:rPr>
  </w:style>
  <w:style w:type="character" w:customStyle="1" w:styleId="A14">
    <w:name w:val="A14"/>
    <w:uiPriority w:val="99"/>
    <w:rsid w:val="0003302C"/>
    <w:rPr>
      <w:rFonts w:ascii="Avenir Black Oblique" w:hAnsi="Avenir Black Oblique" w:cs="Avenir Black Oblique"/>
      <w:b/>
      <w:bCs/>
      <w:i/>
      <w:iCs/>
      <w:color w:val="000000"/>
      <w:sz w:val="16"/>
      <w:szCs w:val="16"/>
    </w:rPr>
  </w:style>
  <w:style w:type="paragraph" w:customStyle="1" w:styleId="Pa9">
    <w:name w:val="Pa9"/>
    <w:basedOn w:val="Normal"/>
    <w:next w:val="Normal"/>
    <w:uiPriority w:val="99"/>
    <w:rsid w:val="00583F87"/>
    <w:pPr>
      <w:autoSpaceDE w:val="0"/>
      <w:autoSpaceDN w:val="0"/>
      <w:adjustRightInd w:val="0"/>
      <w:spacing w:after="0" w:line="141" w:lineRule="atLeast"/>
    </w:pPr>
    <w:rPr>
      <w:rFonts w:ascii="Avenir Book" w:hAnsi="Avenir Book"/>
      <w:sz w:val="24"/>
      <w:szCs w:val="24"/>
    </w:rPr>
  </w:style>
  <w:style w:type="character" w:customStyle="1" w:styleId="A17">
    <w:name w:val="A17"/>
    <w:uiPriority w:val="99"/>
    <w:rsid w:val="002C75E2"/>
    <w:rPr>
      <w:rFonts w:ascii="Avenir" w:hAnsi="Avenir" w:cs="Avenir"/>
      <w:color w:val="000000"/>
      <w:sz w:val="14"/>
      <w:szCs w:val="14"/>
    </w:rPr>
  </w:style>
  <w:style w:type="table" w:styleId="Tablaconcuadrcula">
    <w:name w:val="Table Grid"/>
    <w:basedOn w:val="Tablanormal"/>
    <w:uiPriority w:val="39"/>
    <w:rsid w:val="002C75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30">
    <w:name w:val="A30"/>
    <w:uiPriority w:val="99"/>
    <w:rsid w:val="002C75E2"/>
    <w:rPr>
      <w:rFonts w:cs="Avenir Black"/>
      <w:b/>
      <w:bCs/>
      <w:color w:val="000000"/>
      <w:sz w:val="32"/>
      <w:szCs w:val="32"/>
    </w:rPr>
  </w:style>
  <w:style w:type="paragraph" w:customStyle="1" w:styleId="Pa15">
    <w:name w:val="Pa15"/>
    <w:basedOn w:val="Normal"/>
    <w:next w:val="Normal"/>
    <w:uiPriority w:val="99"/>
    <w:rsid w:val="002C75E2"/>
    <w:pPr>
      <w:autoSpaceDE w:val="0"/>
      <w:autoSpaceDN w:val="0"/>
      <w:adjustRightInd w:val="0"/>
      <w:spacing w:after="0" w:line="141" w:lineRule="atLeast"/>
    </w:pPr>
    <w:rPr>
      <w:rFonts w:ascii="Avenir Black" w:hAnsi="Avenir Black"/>
      <w:sz w:val="24"/>
      <w:szCs w:val="24"/>
    </w:rPr>
  </w:style>
  <w:style w:type="character" w:customStyle="1" w:styleId="A6">
    <w:name w:val="A6"/>
    <w:uiPriority w:val="99"/>
    <w:rsid w:val="002C75E2"/>
    <w:rPr>
      <w:rFonts w:ascii="Avenir Medium" w:hAnsi="Avenir Medium" w:cs="Avenir Medium"/>
      <w:color w:val="70B221"/>
      <w:sz w:val="20"/>
      <w:szCs w:val="20"/>
    </w:rPr>
  </w:style>
  <w:style w:type="character" w:customStyle="1" w:styleId="A10">
    <w:name w:val="A10"/>
    <w:uiPriority w:val="99"/>
    <w:rsid w:val="002C75E2"/>
    <w:rPr>
      <w:rFonts w:ascii="Avenir Book" w:hAnsi="Avenir Book" w:cs="Avenir Book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438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10</cp:revision>
  <dcterms:created xsi:type="dcterms:W3CDTF">2022-03-04T02:07:00Z</dcterms:created>
  <dcterms:modified xsi:type="dcterms:W3CDTF">2022-03-05T00:10:00Z</dcterms:modified>
</cp:coreProperties>
</file>