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CCFCA1" w14:textId="4D104430" w:rsidR="008A1760" w:rsidRPr="0024678B" w:rsidRDefault="008A1760" w:rsidP="008A1760">
      <w:pPr>
        <w:pStyle w:val="Default"/>
        <w:rPr>
          <w:rFonts w:ascii="Arial" w:hAnsi="Arial" w:cs="Arial"/>
        </w:rPr>
      </w:pPr>
      <w:r w:rsidRPr="0024678B">
        <w:rPr>
          <w:rFonts w:ascii="Arial" w:hAnsi="Arial" w:cs="Arial"/>
        </w:rPr>
        <w:t>¿Cómo hacer una campaña de incidencia política efectiva?</w:t>
      </w:r>
    </w:p>
    <w:p w14:paraId="55045FCB" w14:textId="0414C9B2" w:rsidR="008A1760" w:rsidRPr="0024678B" w:rsidRDefault="0024678B" w:rsidP="0048236F">
      <w:pPr>
        <w:rPr>
          <w:rFonts w:ascii="Arial" w:hAnsi="Arial" w:cs="Arial"/>
          <w:color w:val="000000"/>
        </w:rPr>
      </w:pPr>
      <w:r w:rsidRPr="0024678B">
        <w:rPr>
          <w:rFonts w:ascii="Arial" w:hAnsi="Arial" w:cs="Arial"/>
        </w:rPr>
        <w:t xml:space="preserve">4. 3 </w:t>
      </w:r>
      <w:r w:rsidR="0048236F" w:rsidRPr="0024678B">
        <w:rPr>
          <w:rFonts w:ascii="Arial" w:hAnsi="Arial" w:cs="Arial"/>
          <w:color w:val="000000"/>
        </w:rPr>
        <w:t>Como con los tomadores de decisión hay que PREPARARSE</w:t>
      </w:r>
      <w:r w:rsidR="0048236F" w:rsidRPr="0024678B">
        <w:rPr>
          <w:rFonts w:ascii="Arial" w:hAnsi="Arial" w:cs="Arial"/>
          <w:color w:val="000000"/>
        </w:rPr>
        <w:t xml:space="preserve"> </w:t>
      </w:r>
      <w:r w:rsidR="0048236F" w:rsidRPr="0024678B">
        <w:rPr>
          <w:rFonts w:ascii="Arial" w:hAnsi="Arial" w:cs="Arial"/>
          <w:color w:val="000000"/>
        </w:rPr>
        <w:t>PARA CONVENCER</w:t>
      </w:r>
      <w:r w:rsidR="0048236F" w:rsidRPr="0024678B">
        <w:rPr>
          <w:rFonts w:ascii="Arial" w:hAnsi="Arial" w:cs="Arial"/>
          <w:color w:val="000000"/>
          <w:sz w:val="18"/>
          <w:szCs w:val="18"/>
        </w:rPr>
        <w:t>19</w:t>
      </w:r>
    </w:p>
    <w:p w14:paraId="068AE7E4" w14:textId="081C920D" w:rsidR="008A1760" w:rsidRDefault="00D740E3">
      <w:r>
        <w:rPr>
          <w:noProof/>
        </w:rPr>
        <w:drawing>
          <wp:inline distT="0" distB="0" distL="0" distR="0" wp14:anchorId="0126712D" wp14:editId="03835A38">
            <wp:extent cx="8140700" cy="4889500"/>
            <wp:effectExtent l="0" t="0" r="0" b="635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16914" t="16129" r="21576" b="5960"/>
                    <a:stretch/>
                  </pic:blipFill>
                  <pic:spPr bwMode="auto">
                    <a:xfrm>
                      <a:off x="0" y="0"/>
                      <a:ext cx="8140700" cy="48895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D34BDEB" w14:textId="77777777" w:rsidR="008A1760" w:rsidRDefault="008A1760"/>
    <w:p w14:paraId="53DFC426" w14:textId="487F5DF3" w:rsidR="00D740E3" w:rsidRDefault="00D740E3" w:rsidP="00807F52">
      <w:pPr>
        <w:jc w:val="center"/>
      </w:pPr>
      <w:r w:rsidRPr="00D740E3">
        <w:rPr>
          <w:noProof/>
        </w:rPr>
        <w:drawing>
          <wp:inline distT="0" distB="0" distL="0" distR="0" wp14:anchorId="36BA3E48" wp14:editId="3F234E4B">
            <wp:extent cx="5935980" cy="4663440"/>
            <wp:effectExtent l="0" t="0" r="7620" b="381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16915" t="17495" r="52484" b="6233"/>
                    <a:stretch/>
                  </pic:blipFill>
                  <pic:spPr bwMode="auto">
                    <a:xfrm>
                      <a:off x="0" y="0"/>
                      <a:ext cx="5948691" cy="467342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94410C9" w14:textId="6E243A75" w:rsidR="0048236F" w:rsidRPr="0048236F" w:rsidRDefault="0048236F" w:rsidP="0048236F">
      <w:pPr>
        <w:jc w:val="both"/>
        <w:rPr>
          <w:sz w:val="18"/>
          <w:szCs w:val="18"/>
        </w:rPr>
      </w:pPr>
      <w:r w:rsidRPr="0048236F">
        <w:rPr>
          <w:sz w:val="18"/>
          <w:szCs w:val="18"/>
        </w:rPr>
        <w:t xml:space="preserve">19 Villanueva </w:t>
      </w:r>
      <w:proofErr w:type="spellStart"/>
      <w:r w:rsidRPr="0048236F">
        <w:rPr>
          <w:sz w:val="18"/>
          <w:szCs w:val="18"/>
        </w:rPr>
        <w:t>Djenane</w:t>
      </w:r>
      <w:proofErr w:type="spellEnd"/>
      <w:r w:rsidRPr="0048236F">
        <w:rPr>
          <w:sz w:val="18"/>
          <w:szCs w:val="18"/>
        </w:rPr>
        <w:t>, Vargas Alejandro, Prepárese para Convencer, Manual de Capacitación</w:t>
      </w:r>
      <w:r w:rsidRPr="0048236F">
        <w:rPr>
          <w:sz w:val="18"/>
          <w:szCs w:val="18"/>
        </w:rPr>
        <w:t xml:space="preserve"> </w:t>
      </w:r>
      <w:r w:rsidRPr="0048236F">
        <w:rPr>
          <w:sz w:val="18"/>
          <w:szCs w:val="18"/>
        </w:rPr>
        <w:t xml:space="preserve">para lograr una comunicación efectiva entre </w:t>
      </w:r>
      <w:proofErr w:type="spellStart"/>
      <w:r w:rsidRPr="0048236F">
        <w:rPr>
          <w:sz w:val="18"/>
          <w:szCs w:val="18"/>
        </w:rPr>
        <w:t>ONGs</w:t>
      </w:r>
      <w:proofErr w:type="spellEnd"/>
      <w:r w:rsidRPr="0048236F">
        <w:rPr>
          <w:sz w:val="18"/>
          <w:szCs w:val="18"/>
        </w:rPr>
        <w:t xml:space="preserve"> y Medios de Comunicación colectiva</w:t>
      </w:r>
      <w:r>
        <w:rPr>
          <w:sz w:val="18"/>
          <w:szCs w:val="18"/>
        </w:rPr>
        <w:t xml:space="preserve"> </w:t>
      </w:r>
      <w:r w:rsidRPr="0048236F">
        <w:rPr>
          <w:sz w:val="18"/>
          <w:szCs w:val="18"/>
        </w:rPr>
        <w:t>respecto a la situación de derechos de los niños, niñas y adolescentes en particular los niños,</w:t>
      </w:r>
      <w:r>
        <w:rPr>
          <w:sz w:val="18"/>
          <w:szCs w:val="18"/>
        </w:rPr>
        <w:t xml:space="preserve"> </w:t>
      </w:r>
      <w:r w:rsidRPr="0048236F">
        <w:rPr>
          <w:sz w:val="18"/>
          <w:szCs w:val="18"/>
        </w:rPr>
        <w:t>niñas y adolescentes trabadores, Defensa de Niñas y Niños – Internacional, DNI Costa Rica,</w:t>
      </w:r>
      <w:r w:rsidR="005B70B3">
        <w:rPr>
          <w:sz w:val="18"/>
          <w:szCs w:val="18"/>
        </w:rPr>
        <w:t xml:space="preserve"> </w:t>
      </w:r>
      <w:r w:rsidRPr="0048236F">
        <w:rPr>
          <w:sz w:val="18"/>
          <w:szCs w:val="18"/>
        </w:rPr>
        <w:t>2003. http://www.dnicostarica.org/wp-content/themes/sahifa/Recurso-periodistas/prepareseconvencer-manual-decapacitacion-en-espanol.pdf</w:t>
      </w:r>
      <w:r w:rsidRPr="0048236F">
        <w:rPr>
          <w:sz w:val="18"/>
          <w:szCs w:val="18"/>
        </w:rPr>
        <w:t xml:space="preserve"> </w:t>
      </w:r>
    </w:p>
    <w:sectPr w:rsidR="0048236F" w:rsidRPr="0048236F" w:rsidSect="00D740E3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venir Black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40E3"/>
    <w:rsid w:val="0024678B"/>
    <w:rsid w:val="0048236F"/>
    <w:rsid w:val="005B70B3"/>
    <w:rsid w:val="007F789E"/>
    <w:rsid w:val="00807F52"/>
    <w:rsid w:val="008A1760"/>
    <w:rsid w:val="00D7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FD3A28"/>
  <w15:chartTrackingRefBased/>
  <w15:docId w15:val="{2F62DE79-32E4-416B-928F-1B6CF0A64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D740E3"/>
    <w:pPr>
      <w:autoSpaceDE w:val="0"/>
      <w:autoSpaceDN w:val="0"/>
      <w:adjustRightInd w:val="0"/>
      <w:spacing w:after="0" w:line="240" w:lineRule="auto"/>
    </w:pPr>
    <w:rPr>
      <w:rFonts w:ascii="Avenir Black" w:hAnsi="Avenir Black" w:cs="Avenir Black"/>
      <w:color w:val="000000"/>
      <w:sz w:val="24"/>
      <w:szCs w:val="24"/>
    </w:rPr>
  </w:style>
  <w:style w:type="character" w:customStyle="1" w:styleId="A3">
    <w:name w:val="A3"/>
    <w:uiPriority w:val="99"/>
    <w:rsid w:val="00D740E3"/>
    <w:rPr>
      <w:rFonts w:cs="Avenir Black"/>
      <w:b/>
      <w:b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97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Verónica Alejandra Pérez García</dc:creator>
  <cp:keywords/>
  <dc:description/>
  <cp:lastModifiedBy>Verónica Alejandra Pérez García</cp:lastModifiedBy>
  <cp:revision>3</cp:revision>
  <dcterms:created xsi:type="dcterms:W3CDTF">2022-03-22T23:37:00Z</dcterms:created>
  <dcterms:modified xsi:type="dcterms:W3CDTF">2022-03-23T05:33:00Z</dcterms:modified>
</cp:coreProperties>
</file>