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69D99" w14:textId="77777777" w:rsidR="007F71ED" w:rsidRPr="007F71ED" w:rsidRDefault="007F71ED" w:rsidP="007F71ED">
      <w:pPr>
        <w:spacing w:after="0" w:line="360" w:lineRule="auto"/>
        <w:rPr>
          <w:rFonts w:ascii="Arial" w:hAnsi="Arial" w:cs="Arial"/>
        </w:rPr>
      </w:pPr>
      <w:r w:rsidRPr="007F71ED">
        <w:rPr>
          <w:rFonts w:ascii="Arial" w:hAnsi="Arial" w:cs="Arial"/>
        </w:rPr>
        <w:t>LEGISLACIÓN Y POLÍTICAS</w:t>
      </w:r>
    </w:p>
    <w:p w14:paraId="7B1BCF6B" w14:textId="01BCA124" w:rsidR="003166B7" w:rsidRPr="003166B7" w:rsidRDefault="007F71ED" w:rsidP="003166B7">
      <w:pPr>
        <w:spacing w:after="0" w:line="240" w:lineRule="auto"/>
        <w:rPr>
          <w:rFonts w:ascii="Arial" w:hAnsi="Arial" w:cs="Arial"/>
        </w:rPr>
      </w:pPr>
      <w:r w:rsidRPr="007F71ED">
        <w:rPr>
          <w:rFonts w:ascii="Arial" w:hAnsi="Arial" w:cs="Arial"/>
        </w:rPr>
        <w:t>M</w:t>
      </w:r>
      <w:r w:rsidRPr="007F71ED">
        <w:rPr>
          <w:rFonts w:ascii="Arial" w:hAnsi="Arial" w:cs="Arial"/>
        </w:rPr>
        <w:t>arcos jurídicos, políticos y los Sistemas Nacionales y Locales de</w:t>
      </w:r>
      <w:r>
        <w:rPr>
          <w:rFonts w:ascii="Arial" w:hAnsi="Arial" w:cs="Arial"/>
        </w:rPr>
        <w:t xml:space="preserve"> </w:t>
      </w:r>
      <w:r w:rsidRPr="007F71ED">
        <w:rPr>
          <w:rFonts w:ascii="Arial" w:hAnsi="Arial" w:cs="Arial"/>
        </w:rPr>
        <w:t>Protección en la región de Centroamérica es fundamental, porque a partir de</w:t>
      </w:r>
      <w:r>
        <w:rPr>
          <w:rFonts w:ascii="Arial" w:hAnsi="Arial" w:cs="Arial"/>
        </w:rPr>
        <w:t xml:space="preserve"> </w:t>
      </w:r>
      <w:r w:rsidRPr="007F71ED">
        <w:rPr>
          <w:rFonts w:ascii="Arial" w:hAnsi="Arial" w:cs="Arial"/>
        </w:rPr>
        <w:t>ellos es posible exigir compromisos y obligaciones a los Estados</w:t>
      </w:r>
      <w:r>
        <w:rPr>
          <w:rFonts w:ascii="Arial" w:hAnsi="Arial" w:cs="Arial"/>
        </w:rPr>
        <w:t>.</w:t>
      </w:r>
    </w:p>
    <w:p w14:paraId="5B87DF0B" w14:textId="444EBDA7" w:rsidR="003166B7" w:rsidRDefault="007F71ED">
      <w:r>
        <w:rPr>
          <w:noProof/>
        </w:rPr>
        <w:drawing>
          <wp:inline distT="0" distB="0" distL="0" distR="0" wp14:anchorId="37E2D580" wp14:editId="0073CC71">
            <wp:extent cx="5625465" cy="7302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0523" t="19914" r="55149" b="7866"/>
                    <a:stretch/>
                  </pic:blipFill>
                  <pic:spPr bwMode="auto">
                    <a:xfrm>
                      <a:off x="0" y="0"/>
                      <a:ext cx="5656449" cy="73427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D62BA4" w14:textId="62DD36B0" w:rsidR="003166B7" w:rsidRDefault="003166B7">
      <w:r>
        <w:rPr>
          <w:noProof/>
        </w:rPr>
        <w:lastRenderedPageBreak/>
        <w:drawing>
          <wp:inline distT="0" distB="0" distL="0" distR="0" wp14:anchorId="45573BC9" wp14:editId="420303C8">
            <wp:extent cx="5562600" cy="80645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740" t="19372" r="14719" b="6697"/>
                    <a:stretch/>
                  </pic:blipFill>
                  <pic:spPr bwMode="auto">
                    <a:xfrm>
                      <a:off x="0" y="0"/>
                      <a:ext cx="5570138" cy="8075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166B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1ED"/>
    <w:rsid w:val="003166B7"/>
    <w:rsid w:val="007F71ED"/>
    <w:rsid w:val="007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B1403"/>
  <w15:chartTrackingRefBased/>
  <w15:docId w15:val="{553387BC-2E23-4232-B7DC-F30C9CC17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</cp:revision>
  <dcterms:created xsi:type="dcterms:W3CDTF">2022-03-22T23:08:00Z</dcterms:created>
  <dcterms:modified xsi:type="dcterms:W3CDTF">2022-03-22T23:20:00Z</dcterms:modified>
</cp:coreProperties>
</file>