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DAE9D" w14:textId="5C7DAF0B" w:rsidR="00657211" w:rsidRPr="00657211" w:rsidRDefault="00657211">
      <w:pPr>
        <w:rPr>
          <w:rFonts w:cs="Avenir Heavy"/>
          <w:b/>
          <w:bCs/>
          <w:color w:val="000000"/>
        </w:rPr>
      </w:pPr>
      <w:r>
        <w:rPr>
          <w:rStyle w:val="A3"/>
        </w:rPr>
        <w:t xml:space="preserve">1.2.2. Elementos importantes a saber del Plan de </w:t>
      </w:r>
      <w:r>
        <w:rPr>
          <w:rStyle w:val="A3"/>
        </w:rPr>
        <w:t>Capacitación. Habilidades de quien acompaña</w:t>
      </w:r>
    </w:p>
    <w:p w14:paraId="25A37368" w14:textId="1B02C85F" w:rsidR="00657211" w:rsidRDefault="00657211">
      <w:r>
        <w:rPr>
          <w:noProof/>
        </w:rPr>
        <w:drawing>
          <wp:inline distT="0" distB="0" distL="0" distR="0" wp14:anchorId="6D9F859E" wp14:editId="03E49AB9">
            <wp:extent cx="8558963" cy="5214257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860" t="17058" r="40397" b="7326"/>
                    <a:stretch/>
                  </pic:blipFill>
                  <pic:spPr bwMode="auto">
                    <a:xfrm>
                      <a:off x="0" y="0"/>
                      <a:ext cx="8575744" cy="52244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57211" w:rsidSect="0065721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Heavy">
    <w:altName w:val="Avenir Heavy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211"/>
    <w:rsid w:val="00292501"/>
    <w:rsid w:val="0065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68926"/>
  <w15:chartTrackingRefBased/>
  <w15:docId w15:val="{7F318AE1-4192-4CDF-B008-5F0AF65D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3">
    <w:name w:val="A3"/>
    <w:uiPriority w:val="99"/>
    <w:rsid w:val="00657211"/>
    <w:rPr>
      <w:rFonts w:cs="Avenir Heavy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CE860-DDC5-4E96-B260-D89DC3EA5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1</cp:revision>
  <dcterms:created xsi:type="dcterms:W3CDTF">2022-03-22T22:29:00Z</dcterms:created>
  <dcterms:modified xsi:type="dcterms:W3CDTF">2022-03-22T22:33:00Z</dcterms:modified>
</cp:coreProperties>
</file>